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20"/>
        <w:gridCol w:w="1460"/>
        <w:gridCol w:w="1942"/>
        <w:gridCol w:w="1558"/>
        <w:gridCol w:w="143"/>
        <w:gridCol w:w="1667"/>
      </w:tblGrid>
      <w:tr w:rsidR="003D37DB" w:rsidTr="00C8329B">
        <w:trPr>
          <w:cantSplit/>
        </w:trPr>
        <w:tc>
          <w:tcPr>
            <w:tcW w:w="9090" w:type="dxa"/>
            <w:gridSpan w:val="6"/>
          </w:tcPr>
          <w:p w:rsidR="003D37DB" w:rsidRDefault="003D37DB" w:rsidP="00236E68">
            <w:pPr>
              <w:pStyle w:val="EnvelopeReturn"/>
              <w:rPr>
                <w:rFonts w:cs="Arial"/>
                <w:lang w:val="en-GB"/>
              </w:rPr>
            </w:pPr>
          </w:p>
          <w:p w:rsidR="003D37DB" w:rsidRDefault="003D37DB" w:rsidP="00236E68">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D37DB" w:rsidRDefault="003D37DB" w:rsidP="00236E68">
            <w:pPr>
              <w:rPr>
                <w:rFonts w:cs="Arial"/>
                <w:b/>
                <w:sz w:val="28"/>
                <w:lang w:val="en-GB"/>
              </w:rPr>
            </w:pPr>
          </w:p>
          <w:p w:rsidR="003D37DB" w:rsidRDefault="003D37DB" w:rsidP="00236E68">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D37DB" w:rsidRDefault="003D37DB" w:rsidP="00236E68">
            <w:pPr>
              <w:tabs>
                <w:tab w:val="center" w:pos="4560"/>
              </w:tabs>
              <w:rPr>
                <w:rFonts w:cs="Arial"/>
                <w:lang w:val="en-GB"/>
              </w:rPr>
            </w:pPr>
          </w:p>
          <w:p w:rsidR="003D37DB" w:rsidRDefault="003D37DB" w:rsidP="00236E68">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D37DB" w:rsidRDefault="003D37DB" w:rsidP="00236E68">
            <w:pPr>
              <w:jc w:val="center"/>
              <w:rPr>
                <w:rFonts w:cs="Arial"/>
                <w:noProof/>
                <w:lang w:eastAsia="en-CA"/>
              </w:rPr>
            </w:pPr>
          </w:p>
          <w:p w:rsidR="003D37DB" w:rsidRDefault="003D37DB" w:rsidP="00236E68">
            <w:pPr>
              <w:jc w:val="center"/>
              <w:rPr>
                <w:rFonts w:cs="Arial"/>
                <w:lang w:val="en-GB"/>
              </w:rPr>
            </w:pPr>
          </w:p>
          <w:p w:rsidR="003D37DB" w:rsidRDefault="003D37DB" w:rsidP="00236E68">
            <w:pPr>
              <w:pStyle w:val="Heading1"/>
              <w:rPr>
                <w:rFonts w:ascii="Arial" w:hAnsi="Arial" w:cs="Arial"/>
                <w:sz w:val="28"/>
                <w:u w:val="none"/>
              </w:rPr>
            </w:pPr>
            <w:r>
              <w:rPr>
                <w:rFonts w:ascii="Arial" w:hAnsi="Arial" w:cs="Arial"/>
                <w:sz w:val="28"/>
                <w:u w:val="none"/>
              </w:rPr>
              <w:t>COURSE  OUTLINE</w:t>
            </w:r>
          </w:p>
          <w:p w:rsidR="003D37DB" w:rsidRDefault="003D37DB" w:rsidP="00236E68">
            <w:pPr>
              <w:rPr>
                <w:rFonts w:cs="Arial"/>
              </w:rPr>
            </w:pPr>
          </w:p>
        </w:tc>
      </w:tr>
      <w:tr w:rsidR="003D37DB" w:rsidTr="00C8329B">
        <w:trPr>
          <w:cantSplit/>
        </w:trPr>
        <w:tc>
          <w:tcPr>
            <w:tcW w:w="2320" w:type="dxa"/>
          </w:tcPr>
          <w:p w:rsidR="003D37DB" w:rsidRDefault="003D37DB" w:rsidP="00236E68">
            <w:pPr>
              <w:rPr>
                <w:rFonts w:cs="Arial"/>
                <w:b/>
                <w:lang w:val="en-GB"/>
              </w:rPr>
            </w:pPr>
            <w:r>
              <w:rPr>
                <w:rFonts w:cs="Arial"/>
                <w:b/>
                <w:lang w:val="en-GB"/>
              </w:rPr>
              <w:t>COURSE TITLE:</w:t>
            </w:r>
          </w:p>
          <w:p w:rsidR="003D37DB" w:rsidRDefault="003D37DB" w:rsidP="00236E68">
            <w:pPr>
              <w:rPr>
                <w:rFonts w:cs="Arial"/>
                <w:b/>
              </w:rPr>
            </w:pPr>
          </w:p>
        </w:tc>
        <w:tc>
          <w:tcPr>
            <w:tcW w:w="6770" w:type="dxa"/>
            <w:gridSpan w:val="5"/>
          </w:tcPr>
          <w:p w:rsidR="003D37DB" w:rsidRDefault="003D37DB" w:rsidP="00236E68">
            <w:pPr>
              <w:rPr>
                <w:rFonts w:cs="Arial"/>
              </w:rPr>
            </w:pPr>
            <w:r>
              <w:rPr>
                <w:rFonts w:cs="Arial"/>
              </w:rPr>
              <w:t xml:space="preserve">Institutional Pharmacy Dispensing Lab </w:t>
            </w:r>
          </w:p>
        </w:tc>
      </w:tr>
      <w:tr w:rsidR="003D37DB" w:rsidTr="00C8329B">
        <w:tc>
          <w:tcPr>
            <w:tcW w:w="2320" w:type="dxa"/>
          </w:tcPr>
          <w:p w:rsidR="003D37DB" w:rsidRDefault="003D37DB" w:rsidP="00236E68">
            <w:pPr>
              <w:rPr>
                <w:rFonts w:cs="Arial"/>
                <w:b/>
                <w:lang w:val="en-GB"/>
              </w:rPr>
            </w:pPr>
            <w:r>
              <w:rPr>
                <w:rFonts w:cs="Arial"/>
                <w:b/>
                <w:lang w:val="en-GB"/>
              </w:rPr>
              <w:t>CODE NO. :</w:t>
            </w:r>
          </w:p>
          <w:p w:rsidR="003D37DB" w:rsidRDefault="003D37DB" w:rsidP="00236E68">
            <w:pPr>
              <w:rPr>
                <w:rFonts w:cs="Arial"/>
                <w:b/>
              </w:rPr>
            </w:pPr>
          </w:p>
        </w:tc>
        <w:tc>
          <w:tcPr>
            <w:tcW w:w="3402" w:type="dxa"/>
            <w:gridSpan w:val="2"/>
          </w:tcPr>
          <w:p w:rsidR="003D37DB" w:rsidRDefault="00D87EFD" w:rsidP="00236E68">
            <w:pPr>
              <w:rPr>
                <w:rFonts w:cs="Arial"/>
              </w:rPr>
            </w:pPr>
            <w:r>
              <w:rPr>
                <w:rFonts w:cs="Arial"/>
              </w:rPr>
              <w:t>PTN</w:t>
            </w:r>
            <w:r w:rsidR="003D37DB">
              <w:rPr>
                <w:rFonts w:cs="Arial"/>
              </w:rPr>
              <w:t>302</w:t>
            </w:r>
          </w:p>
        </w:tc>
        <w:tc>
          <w:tcPr>
            <w:tcW w:w="1701" w:type="dxa"/>
            <w:gridSpan w:val="2"/>
          </w:tcPr>
          <w:p w:rsidR="003D37DB" w:rsidRDefault="003D37DB" w:rsidP="00236E68">
            <w:pPr>
              <w:rPr>
                <w:rFonts w:cs="Arial"/>
                <w:b/>
              </w:rPr>
            </w:pPr>
            <w:r>
              <w:rPr>
                <w:rFonts w:cs="Arial"/>
                <w:b/>
                <w:lang w:val="en-GB"/>
              </w:rPr>
              <w:t>SEMESTER:</w:t>
            </w:r>
          </w:p>
        </w:tc>
        <w:tc>
          <w:tcPr>
            <w:tcW w:w="1667" w:type="dxa"/>
          </w:tcPr>
          <w:p w:rsidR="003D37DB" w:rsidRDefault="003D37DB" w:rsidP="00236E68">
            <w:pPr>
              <w:rPr>
                <w:rFonts w:cs="Arial"/>
              </w:rPr>
            </w:pPr>
            <w:r>
              <w:rPr>
                <w:rFonts w:cs="Arial"/>
              </w:rPr>
              <w:t>3</w:t>
            </w:r>
          </w:p>
        </w:tc>
      </w:tr>
      <w:tr w:rsidR="003D37DB" w:rsidTr="00C8329B">
        <w:trPr>
          <w:cantSplit/>
        </w:trPr>
        <w:tc>
          <w:tcPr>
            <w:tcW w:w="2320" w:type="dxa"/>
          </w:tcPr>
          <w:p w:rsidR="003D37DB" w:rsidRDefault="003D37DB" w:rsidP="00236E68">
            <w:pPr>
              <w:rPr>
                <w:rFonts w:cs="Arial"/>
                <w:b/>
                <w:lang w:val="en-GB"/>
              </w:rPr>
            </w:pPr>
            <w:r>
              <w:rPr>
                <w:rFonts w:cs="Arial"/>
                <w:b/>
                <w:lang w:val="en-GB"/>
              </w:rPr>
              <w:t>PROGRAM:</w:t>
            </w:r>
          </w:p>
          <w:p w:rsidR="003D37DB" w:rsidRDefault="003D37DB" w:rsidP="00236E68">
            <w:pPr>
              <w:rPr>
                <w:rFonts w:cs="Arial"/>
              </w:rPr>
            </w:pPr>
          </w:p>
        </w:tc>
        <w:tc>
          <w:tcPr>
            <w:tcW w:w="6770" w:type="dxa"/>
            <w:gridSpan w:val="5"/>
          </w:tcPr>
          <w:p w:rsidR="003D37DB" w:rsidRDefault="003D37DB" w:rsidP="00236E68">
            <w:pPr>
              <w:rPr>
                <w:rFonts w:cs="Arial"/>
              </w:rPr>
            </w:pPr>
            <w:r>
              <w:rPr>
                <w:rFonts w:cs="Arial"/>
              </w:rPr>
              <w:t>Pharmacy Technician</w:t>
            </w:r>
          </w:p>
        </w:tc>
      </w:tr>
      <w:tr w:rsidR="003D37DB" w:rsidTr="00C8329B">
        <w:trPr>
          <w:cantSplit/>
        </w:trPr>
        <w:tc>
          <w:tcPr>
            <w:tcW w:w="2320" w:type="dxa"/>
          </w:tcPr>
          <w:p w:rsidR="003D37DB" w:rsidRDefault="003D37DB" w:rsidP="00236E68">
            <w:pPr>
              <w:rPr>
                <w:rFonts w:cs="Arial"/>
                <w:b/>
                <w:lang w:val="en-GB"/>
              </w:rPr>
            </w:pPr>
            <w:r>
              <w:rPr>
                <w:rFonts w:cs="Arial"/>
                <w:b/>
                <w:lang w:val="en-GB"/>
              </w:rPr>
              <w:t>AUTHOR:</w:t>
            </w:r>
          </w:p>
          <w:p w:rsidR="003D37DB" w:rsidRDefault="003D37DB" w:rsidP="00236E68">
            <w:pPr>
              <w:rPr>
                <w:rFonts w:cs="Arial"/>
              </w:rPr>
            </w:pPr>
          </w:p>
        </w:tc>
        <w:tc>
          <w:tcPr>
            <w:tcW w:w="6770" w:type="dxa"/>
            <w:gridSpan w:val="5"/>
          </w:tcPr>
          <w:p w:rsidR="003D37DB" w:rsidRDefault="003D37DB" w:rsidP="008274AC">
            <w:pPr>
              <w:rPr>
                <w:rFonts w:cs="Arial"/>
              </w:rPr>
            </w:pPr>
            <w:r>
              <w:rPr>
                <w:rFonts w:cs="Arial"/>
              </w:rPr>
              <w:t xml:space="preserve">Dawn Jennings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r w:rsidR="006F5E65">
              <w:rPr>
                <w:rFonts w:cs="Arial"/>
              </w:rPr>
              <w:t xml:space="preserve"> (</w:t>
            </w:r>
            <w:r w:rsidR="008274AC">
              <w:rPr>
                <w:rFonts w:cs="Arial"/>
              </w:rPr>
              <w:t>updated</w:t>
            </w:r>
            <w:r w:rsidR="006F5E65">
              <w:rPr>
                <w:rFonts w:cs="Arial"/>
              </w:rPr>
              <w:t xml:space="preserve"> by Bob Chapman, </w:t>
            </w:r>
            <w:proofErr w:type="spellStart"/>
            <w:r w:rsidR="006F5E65">
              <w:rPr>
                <w:rFonts w:cs="Arial"/>
              </w:rPr>
              <w:t>R.Ph</w:t>
            </w:r>
            <w:proofErr w:type="spellEnd"/>
            <w:r w:rsidR="006F5E65">
              <w:rPr>
                <w:rFonts w:cs="Arial"/>
              </w:rPr>
              <w:t>.)</w:t>
            </w:r>
          </w:p>
        </w:tc>
      </w:tr>
      <w:tr w:rsidR="003D37DB" w:rsidTr="00C8329B">
        <w:tc>
          <w:tcPr>
            <w:tcW w:w="2320" w:type="dxa"/>
          </w:tcPr>
          <w:p w:rsidR="003D37DB" w:rsidRDefault="003D37DB" w:rsidP="00236E68">
            <w:pPr>
              <w:rPr>
                <w:rFonts w:cs="Arial"/>
                <w:b/>
                <w:lang w:val="en-GB"/>
              </w:rPr>
            </w:pPr>
            <w:r>
              <w:rPr>
                <w:rFonts w:cs="Arial"/>
                <w:b/>
                <w:lang w:val="en-GB"/>
              </w:rPr>
              <w:t>DATE:</w:t>
            </w:r>
          </w:p>
          <w:p w:rsidR="003D37DB" w:rsidRDefault="003D37DB" w:rsidP="00236E68">
            <w:pPr>
              <w:rPr>
                <w:rFonts w:cs="Arial"/>
              </w:rPr>
            </w:pPr>
          </w:p>
        </w:tc>
        <w:tc>
          <w:tcPr>
            <w:tcW w:w="1460" w:type="dxa"/>
          </w:tcPr>
          <w:p w:rsidR="003D37DB" w:rsidRDefault="00FC35C7" w:rsidP="00FC35C7">
            <w:pPr>
              <w:rPr>
                <w:rFonts w:cs="Arial"/>
              </w:rPr>
            </w:pPr>
            <w:r>
              <w:rPr>
                <w:rFonts w:cs="Arial"/>
              </w:rPr>
              <w:t>June</w:t>
            </w:r>
            <w:r w:rsidR="003D37DB">
              <w:rPr>
                <w:rFonts w:cs="Arial"/>
              </w:rPr>
              <w:t xml:space="preserve"> 201</w:t>
            </w:r>
            <w:r>
              <w:rPr>
                <w:rFonts w:cs="Arial"/>
              </w:rPr>
              <w:t>4</w:t>
            </w:r>
          </w:p>
        </w:tc>
        <w:tc>
          <w:tcPr>
            <w:tcW w:w="3500" w:type="dxa"/>
            <w:gridSpan w:val="2"/>
          </w:tcPr>
          <w:p w:rsidR="003D37DB" w:rsidRDefault="003D37DB" w:rsidP="00236E68">
            <w:pPr>
              <w:rPr>
                <w:rFonts w:cs="Arial"/>
              </w:rPr>
            </w:pPr>
            <w:r>
              <w:rPr>
                <w:rFonts w:cs="Arial"/>
                <w:b/>
                <w:lang w:val="en-GB"/>
              </w:rPr>
              <w:t>PREVIOUS OUTLINE DATED:</w:t>
            </w:r>
          </w:p>
        </w:tc>
        <w:tc>
          <w:tcPr>
            <w:tcW w:w="1810" w:type="dxa"/>
            <w:gridSpan w:val="2"/>
          </w:tcPr>
          <w:p w:rsidR="003D37DB" w:rsidRDefault="00FC35C7" w:rsidP="00FC35C7">
            <w:pPr>
              <w:rPr>
                <w:rFonts w:cs="Arial"/>
              </w:rPr>
            </w:pPr>
            <w:r>
              <w:rPr>
                <w:rFonts w:cs="Arial"/>
              </w:rPr>
              <w:t>May</w:t>
            </w:r>
            <w:r w:rsidR="009004A6">
              <w:rPr>
                <w:rFonts w:cs="Arial"/>
              </w:rPr>
              <w:t xml:space="preserve"> 201</w:t>
            </w:r>
            <w:r>
              <w:rPr>
                <w:rFonts w:cs="Arial"/>
              </w:rPr>
              <w:t>3</w:t>
            </w:r>
          </w:p>
        </w:tc>
      </w:tr>
      <w:tr w:rsidR="003D37DB" w:rsidTr="00C8329B">
        <w:trPr>
          <w:cantSplit/>
        </w:trPr>
        <w:tc>
          <w:tcPr>
            <w:tcW w:w="2320" w:type="dxa"/>
          </w:tcPr>
          <w:p w:rsidR="003D37DB" w:rsidRDefault="003D37DB" w:rsidP="00236E68">
            <w:pPr>
              <w:rPr>
                <w:rFonts w:cs="Arial"/>
              </w:rPr>
            </w:pPr>
            <w:r>
              <w:rPr>
                <w:rFonts w:cs="Arial"/>
                <w:b/>
                <w:lang w:val="en-GB"/>
              </w:rPr>
              <w:t>APPROVED:</w:t>
            </w:r>
          </w:p>
        </w:tc>
        <w:tc>
          <w:tcPr>
            <w:tcW w:w="4960" w:type="dxa"/>
            <w:gridSpan w:val="3"/>
          </w:tcPr>
          <w:p w:rsidR="003D37DB" w:rsidRPr="00004D66" w:rsidRDefault="00232DF5" w:rsidP="00236E68">
            <w:pPr>
              <w:jc w:val="center"/>
            </w:pPr>
            <w:r>
              <w:rPr>
                <w:rFonts w:ascii="Times New Roman" w:hAnsi="Times New Roman"/>
                <w:i/>
              </w:rPr>
              <w:t>“Marilyn King”</w:t>
            </w:r>
            <w:bookmarkStart w:id="0" w:name="_GoBack"/>
            <w:bookmarkEnd w:id="0"/>
          </w:p>
        </w:tc>
        <w:tc>
          <w:tcPr>
            <w:tcW w:w="1810" w:type="dxa"/>
            <w:gridSpan w:val="2"/>
          </w:tcPr>
          <w:p w:rsidR="003D37DB" w:rsidRDefault="00232DF5" w:rsidP="00236E68">
            <w:pPr>
              <w:rPr>
                <w:rFonts w:cs="Arial"/>
              </w:rPr>
            </w:pPr>
            <w:r>
              <w:rPr>
                <w:rFonts w:ascii="Times New Roman" w:hAnsi="Times New Roman"/>
                <w:i/>
              </w:rPr>
              <w:t>Aug. 2014</w:t>
            </w:r>
          </w:p>
        </w:tc>
      </w:tr>
      <w:tr w:rsidR="003D37DB" w:rsidTr="00C8329B">
        <w:trPr>
          <w:cantSplit/>
        </w:trPr>
        <w:tc>
          <w:tcPr>
            <w:tcW w:w="2320" w:type="dxa"/>
          </w:tcPr>
          <w:p w:rsidR="003D37DB" w:rsidRDefault="003D37DB" w:rsidP="00236E68">
            <w:pPr>
              <w:rPr>
                <w:rFonts w:cs="Arial"/>
              </w:rPr>
            </w:pPr>
          </w:p>
        </w:tc>
        <w:tc>
          <w:tcPr>
            <w:tcW w:w="4960" w:type="dxa"/>
            <w:gridSpan w:val="3"/>
          </w:tcPr>
          <w:p w:rsidR="003D37DB" w:rsidRDefault="003D37DB" w:rsidP="00236E68">
            <w:pPr>
              <w:pStyle w:val="Heading2"/>
              <w:rPr>
                <w:rFonts w:ascii="Arial" w:hAnsi="Arial" w:cs="Arial"/>
                <w:lang w:val="en-US"/>
              </w:rPr>
            </w:pPr>
            <w:r>
              <w:rPr>
                <w:rFonts w:ascii="Arial" w:hAnsi="Arial" w:cs="Arial"/>
                <w:lang w:val="en-US"/>
              </w:rPr>
              <w:t>__________________________________</w:t>
            </w:r>
          </w:p>
          <w:p w:rsidR="003D37DB" w:rsidRDefault="003D37DB" w:rsidP="00236E68">
            <w:pPr>
              <w:pStyle w:val="Heading2"/>
              <w:rPr>
                <w:rFonts w:ascii="Arial" w:hAnsi="Arial" w:cs="Arial"/>
                <w:lang w:val="en-US"/>
              </w:rPr>
            </w:pPr>
            <w:r>
              <w:rPr>
                <w:rFonts w:ascii="Arial" w:hAnsi="Arial" w:cs="Arial"/>
                <w:lang w:val="en-US"/>
              </w:rPr>
              <w:t>CHAIR, HEALTH PROGRAMS</w:t>
            </w:r>
          </w:p>
          <w:p w:rsidR="003D37DB" w:rsidRPr="00443D92" w:rsidRDefault="003D37DB" w:rsidP="00236E68">
            <w:pPr>
              <w:rPr>
                <w:lang w:val="en-US"/>
              </w:rPr>
            </w:pPr>
          </w:p>
        </w:tc>
        <w:tc>
          <w:tcPr>
            <w:tcW w:w="1810" w:type="dxa"/>
            <w:gridSpan w:val="2"/>
          </w:tcPr>
          <w:p w:rsidR="003D37DB" w:rsidRDefault="003D37DB" w:rsidP="00236E68">
            <w:pPr>
              <w:rPr>
                <w:rFonts w:cs="Arial"/>
                <w:b/>
                <w:lang w:val="en-GB"/>
              </w:rPr>
            </w:pPr>
            <w:r>
              <w:rPr>
                <w:rFonts w:cs="Arial"/>
                <w:b/>
                <w:lang w:val="en-GB"/>
              </w:rPr>
              <w:t>_____</w:t>
            </w:r>
            <w:r w:rsidR="00C8329B">
              <w:rPr>
                <w:rFonts w:cs="Arial"/>
                <w:b/>
                <w:lang w:val="en-GB"/>
              </w:rPr>
              <w:t>____</w:t>
            </w:r>
            <w:r>
              <w:rPr>
                <w:rFonts w:cs="Arial"/>
                <w:b/>
                <w:lang w:val="en-GB"/>
              </w:rPr>
              <w:t>____</w:t>
            </w:r>
          </w:p>
          <w:p w:rsidR="003D37DB" w:rsidRDefault="003D37DB" w:rsidP="00236E68">
            <w:pPr>
              <w:jc w:val="center"/>
              <w:rPr>
                <w:rFonts w:cs="Arial"/>
              </w:rPr>
            </w:pPr>
            <w:r>
              <w:rPr>
                <w:rFonts w:cs="Arial"/>
                <w:b/>
                <w:lang w:val="en-GB"/>
              </w:rPr>
              <w:t>DATE</w:t>
            </w:r>
          </w:p>
        </w:tc>
      </w:tr>
      <w:tr w:rsidR="003D37DB" w:rsidTr="00C8329B">
        <w:trPr>
          <w:cantSplit/>
        </w:trPr>
        <w:tc>
          <w:tcPr>
            <w:tcW w:w="2320" w:type="dxa"/>
          </w:tcPr>
          <w:p w:rsidR="003D37DB" w:rsidRDefault="003D37DB" w:rsidP="00236E68">
            <w:pPr>
              <w:rPr>
                <w:rFonts w:cs="Arial"/>
                <w:b/>
                <w:lang w:val="en-GB"/>
              </w:rPr>
            </w:pPr>
            <w:r>
              <w:rPr>
                <w:rFonts w:cs="Arial"/>
                <w:b/>
                <w:lang w:val="en-GB"/>
              </w:rPr>
              <w:t>TOTAL CREDITS:</w:t>
            </w:r>
          </w:p>
          <w:p w:rsidR="003D37DB" w:rsidRDefault="003D37DB" w:rsidP="00236E68">
            <w:pPr>
              <w:rPr>
                <w:rFonts w:cs="Arial"/>
              </w:rPr>
            </w:pPr>
          </w:p>
        </w:tc>
        <w:tc>
          <w:tcPr>
            <w:tcW w:w="6770" w:type="dxa"/>
            <w:gridSpan w:val="5"/>
          </w:tcPr>
          <w:p w:rsidR="003D37DB" w:rsidRPr="000A6993" w:rsidRDefault="009004A6" w:rsidP="00236E68">
            <w:pPr>
              <w:rPr>
                <w:rFonts w:cs="Arial"/>
              </w:rPr>
            </w:pPr>
            <w:r w:rsidRPr="000A6993">
              <w:rPr>
                <w:rFonts w:cs="Arial"/>
              </w:rPr>
              <w:t>5</w:t>
            </w:r>
          </w:p>
        </w:tc>
      </w:tr>
      <w:tr w:rsidR="003D37DB" w:rsidTr="00C8329B">
        <w:trPr>
          <w:cantSplit/>
        </w:trPr>
        <w:tc>
          <w:tcPr>
            <w:tcW w:w="2320" w:type="dxa"/>
          </w:tcPr>
          <w:p w:rsidR="003D37DB" w:rsidRDefault="003D37DB" w:rsidP="00236E68">
            <w:pPr>
              <w:rPr>
                <w:rFonts w:cs="Arial"/>
                <w:b/>
                <w:lang w:val="en-GB"/>
              </w:rPr>
            </w:pPr>
            <w:r>
              <w:rPr>
                <w:rFonts w:cs="Arial"/>
                <w:b/>
                <w:lang w:val="en-GB"/>
              </w:rPr>
              <w:t>PREREQUISITE(S):</w:t>
            </w:r>
          </w:p>
          <w:p w:rsidR="003D37DB" w:rsidRDefault="003D37DB" w:rsidP="00236E68">
            <w:pPr>
              <w:rPr>
                <w:rFonts w:cs="Arial"/>
              </w:rPr>
            </w:pPr>
          </w:p>
        </w:tc>
        <w:tc>
          <w:tcPr>
            <w:tcW w:w="6770" w:type="dxa"/>
            <w:gridSpan w:val="5"/>
          </w:tcPr>
          <w:p w:rsidR="003D37DB" w:rsidRPr="000A6993" w:rsidRDefault="00D87EFD" w:rsidP="00554370">
            <w:pPr>
              <w:rPr>
                <w:rFonts w:cs="Arial"/>
              </w:rPr>
            </w:pPr>
            <w:r w:rsidRPr="000A6993">
              <w:rPr>
                <w:rFonts w:cs="Arial"/>
              </w:rPr>
              <w:t>PTN</w:t>
            </w:r>
            <w:r w:rsidR="00760E66" w:rsidRPr="000A6993">
              <w:rPr>
                <w:rFonts w:cs="Arial"/>
              </w:rPr>
              <w:t>101</w:t>
            </w:r>
            <w:r w:rsidRPr="000A6993">
              <w:rPr>
                <w:rFonts w:cs="Arial"/>
              </w:rPr>
              <w:t xml:space="preserve">, </w:t>
            </w:r>
            <w:r w:rsidR="00236E68" w:rsidRPr="000A6993">
              <w:rPr>
                <w:rFonts w:cs="Arial"/>
              </w:rPr>
              <w:t>PTN202</w:t>
            </w:r>
          </w:p>
        </w:tc>
      </w:tr>
      <w:tr w:rsidR="003D37DB" w:rsidTr="00C8329B">
        <w:trPr>
          <w:cantSplit/>
        </w:trPr>
        <w:tc>
          <w:tcPr>
            <w:tcW w:w="2320" w:type="dxa"/>
          </w:tcPr>
          <w:p w:rsidR="003D37DB" w:rsidRDefault="003D37DB" w:rsidP="00236E68">
            <w:pPr>
              <w:rPr>
                <w:rFonts w:cs="Arial"/>
                <w:b/>
                <w:lang w:val="en-GB"/>
              </w:rPr>
            </w:pPr>
            <w:r>
              <w:rPr>
                <w:rFonts w:cs="Arial"/>
                <w:b/>
                <w:lang w:val="en-GB"/>
              </w:rPr>
              <w:t>HOURS/WEEK:</w:t>
            </w:r>
          </w:p>
          <w:p w:rsidR="003D37DB" w:rsidRDefault="003D37DB" w:rsidP="00236E68">
            <w:pPr>
              <w:rPr>
                <w:rFonts w:cs="Arial"/>
              </w:rPr>
            </w:pPr>
          </w:p>
        </w:tc>
        <w:tc>
          <w:tcPr>
            <w:tcW w:w="6770" w:type="dxa"/>
            <w:gridSpan w:val="5"/>
          </w:tcPr>
          <w:p w:rsidR="009004A6" w:rsidRPr="000A6993" w:rsidRDefault="006F5E65" w:rsidP="006F5E65">
            <w:pPr>
              <w:rPr>
                <w:rFonts w:cs="Arial"/>
              </w:rPr>
            </w:pPr>
            <w:r w:rsidRPr="000A6993">
              <w:rPr>
                <w:rFonts w:cs="Arial"/>
              </w:rPr>
              <w:t>3</w:t>
            </w:r>
            <w:r w:rsidR="009004A6" w:rsidRPr="000A6993">
              <w:rPr>
                <w:rFonts w:cs="Arial"/>
              </w:rPr>
              <w:t xml:space="preserve"> hours per week </w:t>
            </w:r>
          </w:p>
          <w:p w:rsidR="003D37DB" w:rsidRPr="000A6993" w:rsidRDefault="009004A6" w:rsidP="006F5E65">
            <w:pPr>
              <w:rPr>
                <w:rFonts w:cs="Arial"/>
              </w:rPr>
            </w:pPr>
            <w:r w:rsidRPr="000A6993">
              <w:rPr>
                <w:rFonts w:cs="Arial"/>
              </w:rPr>
              <w:t xml:space="preserve">30 hours of </w:t>
            </w:r>
            <w:r w:rsidR="003D37DB" w:rsidRPr="000A6993">
              <w:rPr>
                <w:rFonts w:cs="Arial"/>
              </w:rPr>
              <w:t>fieldwork (total)</w:t>
            </w:r>
          </w:p>
        </w:tc>
      </w:tr>
      <w:tr w:rsidR="003D37DB" w:rsidTr="00C8329B">
        <w:trPr>
          <w:cantSplit/>
        </w:trPr>
        <w:tc>
          <w:tcPr>
            <w:tcW w:w="9090" w:type="dxa"/>
            <w:gridSpan w:val="6"/>
          </w:tcPr>
          <w:p w:rsidR="003D37DB" w:rsidRPr="00C8329B" w:rsidRDefault="003D37DB" w:rsidP="00236E68">
            <w:pPr>
              <w:rPr>
                <w:sz w:val="24"/>
                <w:szCs w:val="24"/>
                <w:lang w:val="en-GB"/>
              </w:rPr>
            </w:pPr>
          </w:p>
          <w:p w:rsidR="003D37DB" w:rsidRPr="00C8329B" w:rsidRDefault="003D37DB" w:rsidP="00236E68">
            <w:pPr>
              <w:rPr>
                <w:sz w:val="24"/>
                <w:szCs w:val="24"/>
                <w:lang w:val="en-GB"/>
              </w:rPr>
            </w:pPr>
          </w:p>
          <w:p w:rsidR="003D37DB" w:rsidRPr="00C8329B" w:rsidRDefault="003D37DB" w:rsidP="00236E68">
            <w:pPr>
              <w:rPr>
                <w:rFonts w:cs="Arial"/>
                <w:sz w:val="24"/>
                <w:szCs w:val="24"/>
                <w:lang w:val="en-GB"/>
              </w:rPr>
            </w:pPr>
          </w:p>
          <w:p w:rsidR="003D37DB" w:rsidRPr="00C8329B" w:rsidRDefault="003D37DB" w:rsidP="00236E68">
            <w:pPr>
              <w:pStyle w:val="Heading2"/>
              <w:tabs>
                <w:tab w:val="center" w:pos="4560"/>
              </w:tabs>
              <w:rPr>
                <w:rFonts w:ascii="Arial" w:hAnsi="Arial" w:cs="Arial"/>
                <w:szCs w:val="24"/>
              </w:rPr>
            </w:pPr>
            <w:r w:rsidRPr="00C8329B">
              <w:rPr>
                <w:rFonts w:ascii="Arial" w:hAnsi="Arial" w:cs="Arial"/>
                <w:szCs w:val="24"/>
              </w:rPr>
              <w:t>Copyright ©201</w:t>
            </w:r>
            <w:r w:rsidR="00D72F8B">
              <w:rPr>
                <w:rFonts w:ascii="Arial" w:hAnsi="Arial" w:cs="Arial"/>
                <w:szCs w:val="24"/>
              </w:rPr>
              <w:t>3</w:t>
            </w:r>
            <w:r w:rsidRPr="00C8329B">
              <w:rPr>
                <w:rFonts w:ascii="Arial" w:hAnsi="Arial" w:cs="Arial"/>
                <w:szCs w:val="24"/>
              </w:rPr>
              <w:t xml:space="preserve"> The Sault College of Applied Arts &amp; Technology</w:t>
            </w:r>
          </w:p>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Reproduction of this document by any means, in whole or in part, without prior</w:t>
            </w:r>
          </w:p>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written permission of Sault College of Applied Arts &amp; Technology is prohibited.</w:t>
            </w:r>
          </w:p>
        </w:tc>
      </w:tr>
      <w:tr w:rsidR="003D37DB" w:rsidTr="00C8329B">
        <w:trPr>
          <w:cantSplit/>
        </w:trPr>
        <w:tc>
          <w:tcPr>
            <w:tcW w:w="9090" w:type="dxa"/>
            <w:gridSpan w:val="6"/>
          </w:tcPr>
          <w:p w:rsidR="003D37DB" w:rsidRPr="00C8329B" w:rsidRDefault="003D37DB" w:rsidP="00236E68">
            <w:pPr>
              <w:pStyle w:val="Heading2"/>
              <w:tabs>
                <w:tab w:val="center" w:pos="4560"/>
              </w:tabs>
              <w:rPr>
                <w:rFonts w:ascii="Arial" w:hAnsi="Arial" w:cs="Arial"/>
                <w:b w:val="0"/>
                <w:szCs w:val="24"/>
              </w:rPr>
            </w:pPr>
            <w:r w:rsidRPr="00C8329B">
              <w:rPr>
                <w:rFonts w:ascii="Arial" w:hAnsi="Arial" w:cs="Arial"/>
                <w:b w:val="0"/>
                <w:i/>
                <w:szCs w:val="24"/>
              </w:rPr>
              <w:t>For additional information, please contact the Chair, Health Programs</w:t>
            </w:r>
          </w:p>
        </w:tc>
      </w:tr>
      <w:tr w:rsidR="003D37DB" w:rsidTr="00C8329B">
        <w:trPr>
          <w:cantSplit/>
        </w:trPr>
        <w:tc>
          <w:tcPr>
            <w:tcW w:w="9090" w:type="dxa"/>
            <w:gridSpan w:val="6"/>
          </w:tcPr>
          <w:p w:rsidR="003D37DB" w:rsidRPr="00C8329B" w:rsidRDefault="003D37DB" w:rsidP="00F423F6">
            <w:pPr>
              <w:tabs>
                <w:tab w:val="center" w:pos="4560"/>
              </w:tabs>
              <w:jc w:val="center"/>
              <w:rPr>
                <w:rFonts w:cs="Arial"/>
                <w:i/>
                <w:sz w:val="24"/>
                <w:szCs w:val="24"/>
                <w:lang w:val="en-GB"/>
              </w:rPr>
            </w:pPr>
            <w:r w:rsidRPr="00C8329B">
              <w:rPr>
                <w:rFonts w:cs="Arial"/>
                <w:i/>
                <w:sz w:val="24"/>
                <w:szCs w:val="24"/>
                <w:lang w:val="en-GB"/>
              </w:rPr>
              <w:t xml:space="preserve">School of Health </w:t>
            </w:r>
            <w:r w:rsidR="00F423F6" w:rsidRPr="00C8329B">
              <w:rPr>
                <w:rFonts w:cs="Arial"/>
                <w:i/>
                <w:sz w:val="24"/>
                <w:szCs w:val="24"/>
                <w:lang w:val="en-GB"/>
              </w:rPr>
              <w:t>Wellness and Continuing Education</w:t>
            </w:r>
          </w:p>
        </w:tc>
      </w:tr>
      <w:tr w:rsidR="003D37DB" w:rsidTr="00C8329B">
        <w:trPr>
          <w:cantSplit/>
        </w:trPr>
        <w:tc>
          <w:tcPr>
            <w:tcW w:w="9090" w:type="dxa"/>
            <w:gridSpan w:val="6"/>
          </w:tcPr>
          <w:p w:rsidR="003D37DB" w:rsidRPr="00C8329B" w:rsidRDefault="003D37DB" w:rsidP="00236E68">
            <w:pPr>
              <w:tabs>
                <w:tab w:val="center" w:pos="4560"/>
              </w:tabs>
              <w:jc w:val="center"/>
              <w:rPr>
                <w:rFonts w:cs="Arial"/>
                <w:i/>
                <w:sz w:val="24"/>
                <w:szCs w:val="24"/>
                <w:lang w:val="en-GB"/>
              </w:rPr>
            </w:pPr>
            <w:r w:rsidRPr="00C8329B">
              <w:rPr>
                <w:rFonts w:cs="Arial"/>
                <w:i/>
                <w:sz w:val="24"/>
                <w:szCs w:val="24"/>
                <w:lang w:val="en-GB"/>
              </w:rPr>
              <w:t>(705) 759-2554, Ext. 26</w:t>
            </w:r>
            <w:r w:rsidR="00BB35DC">
              <w:rPr>
                <w:rFonts w:cs="Arial"/>
                <w:i/>
                <w:sz w:val="24"/>
                <w:szCs w:val="24"/>
                <w:lang w:val="en-GB"/>
              </w:rPr>
              <w:t>89</w:t>
            </w:r>
          </w:p>
          <w:p w:rsidR="003D37DB" w:rsidRPr="00C8329B" w:rsidRDefault="003D37DB" w:rsidP="00236E68">
            <w:pPr>
              <w:tabs>
                <w:tab w:val="center" w:pos="4560"/>
              </w:tabs>
              <w:jc w:val="center"/>
              <w:rPr>
                <w:rFonts w:cs="Arial"/>
                <w:sz w:val="24"/>
                <w:szCs w:val="24"/>
              </w:rPr>
            </w:pPr>
          </w:p>
        </w:tc>
      </w:tr>
    </w:tbl>
    <w:p w:rsidR="003D37DB" w:rsidRDefault="003D37DB" w:rsidP="003D37DB">
      <w:pPr>
        <w:rPr>
          <w:rFonts w:cs="Arial"/>
          <w:b/>
        </w:rPr>
      </w:pPr>
    </w:p>
    <w:p w:rsidR="003D37DB" w:rsidRDefault="003D37DB" w:rsidP="003D37DB">
      <w:pPr>
        <w:rPr>
          <w:b/>
        </w:rPr>
        <w:sectPr w:rsidR="003D37DB">
          <w:headerReference w:type="default" r:id="rId9"/>
          <w:footerReference w:type="default" r:id="rId10"/>
          <w:pgSz w:w="12240" w:h="15840"/>
          <w:pgMar w:top="1440" w:right="1440" w:bottom="1440" w:left="1440" w:header="706" w:footer="706" w:gutter="0"/>
          <w:cols w:space="708"/>
          <w:docGrid w:linePitch="360"/>
        </w:sectPr>
      </w:pPr>
    </w:p>
    <w:p w:rsidR="00232DF5" w:rsidRDefault="00232DF5"/>
    <w:tbl>
      <w:tblPr>
        <w:tblW w:w="0" w:type="auto"/>
        <w:tblLayout w:type="fixed"/>
        <w:tblLook w:val="0000" w:firstRow="0" w:lastRow="0" w:firstColumn="0" w:lastColumn="0" w:noHBand="0" w:noVBand="0"/>
      </w:tblPr>
      <w:tblGrid>
        <w:gridCol w:w="9468"/>
      </w:tblGrid>
      <w:tr w:rsidR="003D37DB" w:rsidTr="00236E68">
        <w:tc>
          <w:tcPr>
            <w:tcW w:w="9468" w:type="dxa"/>
          </w:tcPr>
          <w:p w:rsidR="003D37DB" w:rsidRPr="000512CC" w:rsidRDefault="003D37DB" w:rsidP="003D37DB">
            <w:pPr>
              <w:pStyle w:val="ListParagraph"/>
              <w:numPr>
                <w:ilvl w:val="0"/>
                <w:numId w:val="15"/>
              </w:numPr>
              <w:ind w:hanging="720"/>
              <w:rPr>
                <w:b/>
              </w:rPr>
            </w:pPr>
            <w:r w:rsidRPr="000512CC">
              <w:rPr>
                <w:b/>
              </w:rPr>
              <w:t>COURSE DESCRIPTION:</w:t>
            </w:r>
          </w:p>
          <w:p w:rsidR="003D37DB" w:rsidRPr="009E31DB" w:rsidRDefault="003D37DB" w:rsidP="00236E68">
            <w:pPr>
              <w:rPr>
                <w:b/>
                <w:i/>
              </w:rPr>
            </w:pPr>
          </w:p>
          <w:p w:rsidR="00236E68" w:rsidRPr="004151E1" w:rsidRDefault="003D37DB" w:rsidP="00236E68">
            <w:pPr>
              <w:pStyle w:val="Footer"/>
              <w:tabs>
                <w:tab w:val="left" w:pos="720"/>
              </w:tabs>
              <w:rPr>
                <w:rFonts w:cs="Arial"/>
                <w:bCs/>
              </w:rPr>
            </w:pPr>
            <w:r>
              <w:rPr>
                <w:rFonts w:cs="Arial"/>
                <w:bCs/>
              </w:rPr>
              <w:t xml:space="preserve">This course will provide students with an introduction to hospitals and other health care organizations.  Important elements of these studies will be the legislation governing hospital and other institutional pharmacies.  Students will learn the roles of the hospital pharmacist, pharmacy technician and other health care professionals.  </w:t>
            </w:r>
            <w:r w:rsidR="006E7EA2">
              <w:rPr>
                <w:rFonts w:cs="Arial"/>
                <w:bCs/>
              </w:rPr>
              <w:t>An emphasis will be placed on examining the various distribution models</w:t>
            </w:r>
            <w:r w:rsidR="004151E1">
              <w:rPr>
                <w:rFonts w:cs="Arial"/>
                <w:bCs/>
              </w:rPr>
              <w:t xml:space="preserve">, re-packaging </w:t>
            </w:r>
            <w:r w:rsidR="006E7EA2">
              <w:rPr>
                <w:rFonts w:cs="Arial"/>
                <w:bCs/>
              </w:rPr>
              <w:t xml:space="preserve">and developing the skills required to efficiently and </w:t>
            </w:r>
            <w:r w:rsidR="004151E1">
              <w:rPr>
                <w:rFonts w:cs="Arial"/>
                <w:bCs/>
              </w:rPr>
              <w:t xml:space="preserve">accurately dispense in each model.  </w:t>
            </w:r>
            <w:r>
              <w:rPr>
                <w:rFonts w:cs="Arial"/>
                <w:bCs/>
              </w:rPr>
              <w:t>Communication and operating systems within the institutional setting will be examined.  Students will be apprised of agency accreditation programs, quality assurance, policy and procedures, and medication utilization revi</w:t>
            </w:r>
            <w:r w:rsidR="00760E66">
              <w:rPr>
                <w:rFonts w:cs="Arial"/>
                <w:bCs/>
              </w:rPr>
              <w:t>ews.  R</w:t>
            </w:r>
            <w:r>
              <w:rPr>
                <w:rFonts w:cs="Arial"/>
                <w:bCs/>
              </w:rPr>
              <w:t>isk management and patient safety procedures within the institutional setting will also be covered</w:t>
            </w:r>
            <w:r w:rsidR="00236E68">
              <w:rPr>
                <w:rFonts w:cs="Arial"/>
                <w:bCs/>
              </w:rPr>
              <w:t>.</w:t>
            </w:r>
          </w:p>
        </w:tc>
      </w:tr>
    </w:tbl>
    <w:p w:rsidR="003D37DB" w:rsidRDefault="003D37DB" w:rsidP="003D37DB">
      <w:pPr>
        <w:pStyle w:val="Footer"/>
        <w:tabs>
          <w:tab w:val="clear" w:pos="4320"/>
          <w:tab w:val="clear" w:pos="8640"/>
        </w:tabs>
        <w:ind w:firstLine="720"/>
        <w:rPr>
          <w:b/>
        </w:rPr>
      </w:pPr>
    </w:p>
    <w:p w:rsidR="00FC35C7" w:rsidRPr="00241738" w:rsidRDefault="00FC35C7" w:rsidP="00FC35C7">
      <w:pPr>
        <w:ind w:firstLine="720"/>
        <w:rPr>
          <w:b/>
        </w:rPr>
      </w:pPr>
      <w:r w:rsidRPr="00241738">
        <w:rPr>
          <w:b/>
        </w:rPr>
        <w:t xml:space="preserve">This course is designed to enable students to attain competencies specified in the </w:t>
      </w:r>
    </w:p>
    <w:p w:rsidR="00FC35C7" w:rsidRDefault="00FC35C7" w:rsidP="00FC35C7">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FC35C7" w:rsidRPr="00241738" w:rsidRDefault="00FC35C7" w:rsidP="00FC35C7">
      <w:pPr>
        <w:autoSpaceDE w:val="0"/>
        <w:autoSpaceDN w:val="0"/>
        <w:adjustRightInd w:val="0"/>
        <w:rPr>
          <w:rFonts w:cs="Arial"/>
          <w:b/>
          <w:iCs/>
        </w:rPr>
      </w:pPr>
      <w:r>
        <w:rPr>
          <w:rFonts w:cs="Arial"/>
          <w:b/>
          <w:iCs/>
        </w:rPr>
        <w:t>(</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FC35C7" w:rsidRPr="00241738" w:rsidRDefault="00FC35C7" w:rsidP="00FC35C7">
      <w:pPr>
        <w:autoSpaceDE w:val="0"/>
        <w:autoSpaceDN w:val="0"/>
        <w:adjustRightInd w:val="0"/>
        <w:rPr>
          <w:rFonts w:cs="Arial"/>
          <w:bCs/>
        </w:rPr>
      </w:pPr>
    </w:p>
    <w:p w:rsidR="00FC35C7" w:rsidRPr="005658D7" w:rsidRDefault="00FC35C7" w:rsidP="00FC35C7">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2" w:history="1">
        <w:r w:rsidRPr="004B625A">
          <w:rPr>
            <w:rStyle w:val="Hyperlink"/>
            <w:rFonts w:cs="Arial"/>
            <w:bCs/>
          </w:rPr>
          <w:t>www.cptea.ca</w:t>
        </w:r>
      </w:hyperlink>
      <w:r>
        <w:rPr>
          <w:rFonts w:cs="Arial"/>
          <w:bCs/>
          <w:color w:val="000000"/>
        </w:rPr>
        <w:t>)</w:t>
      </w:r>
    </w:p>
    <w:p w:rsidR="00FC35C7" w:rsidRDefault="00FC35C7" w:rsidP="00FC35C7">
      <w:pPr>
        <w:rPr>
          <w:rFonts w:cs="Arial"/>
        </w:rPr>
      </w:pPr>
    </w:p>
    <w:p w:rsidR="00236E68" w:rsidRPr="00236E68" w:rsidRDefault="00FC35C7" w:rsidP="00FC35C7">
      <w:pPr>
        <w:ind w:firstLine="720"/>
        <w:rPr>
          <w:rFonts w:cs="Arial"/>
          <w:b/>
          <w:iCs/>
          <w:szCs w:val="22"/>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3" w:history="1">
        <w:r w:rsidRPr="004B625A">
          <w:rPr>
            <w:rStyle w:val="Hyperlink"/>
            <w:rFonts w:cs="Arial"/>
            <w:iCs/>
          </w:rPr>
          <w:t>www.napra.ca</w:t>
        </w:r>
      </w:hyperlink>
      <w:r w:rsidRPr="005658D7">
        <w:rPr>
          <w:rFonts w:cs="Arial"/>
          <w:iCs/>
        </w:rPr>
        <w:t>)</w:t>
      </w:r>
    </w:p>
    <w:p w:rsidR="003D37DB" w:rsidRDefault="003D37DB" w:rsidP="003D37DB">
      <w:pPr>
        <w:rPr>
          <w:rFonts w:cs="Arial"/>
          <w:color w:val="000000"/>
          <w:szCs w:val="22"/>
        </w:rPr>
      </w:pPr>
    </w:p>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pPr>
              <w:rPr>
                <w:b/>
              </w:rPr>
            </w:pPr>
            <w:r>
              <w:rPr>
                <w:b/>
              </w:rPr>
              <w:t>II.</w:t>
            </w:r>
          </w:p>
        </w:tc>
        <w:tc>
          <w:tcPr>
            <w:tcW w:w="8793" w:type="dxa"/>
            <w:gridSpan w:val="2"/>
          </w:tcPr>
          <w:p w:rsidR="003D37DB" w:rsidRPr="00236E68" w:rsidRDefault="003D37DB" w:rsidP="004151E1">
            <w:pPr>
              <w:rPr>
                <w:i/>
                <w:color w:val="FF0000"/>
              </w:rPr>
            </w:pPr>
            <w:r>
              <w:rPr>
                <w:b/>
              </w:rPr>
              <w:t xml:space="preserve">LEARNING OUTCOMES </w:t>
            </w:r>
            <w:smartTag w:uri="urn:schemas-microsoft-com:office:smarttags" w:element="stockticker">
              <w:r>
                <w:rPr>
                  <w:b/>
                </w:rPr>
                <w:t>AND</w:t>
              </w:r>
            </w:smartTag>
            <w:r>
              <w:rPr>
                <w:b/>
              </w:rPr>
              <w:t xml:space="preserve"> ELEMENTS OF THE PERFORMANCE:</w:t>
            </w:r>
          </w:p>
        </w:tc>
      </w:tr>
      <w:tr w:rsidR="003D37DB" w:rsidTr="00236E68">
        <w:tc>
          <w:tcPr>
            <w:tcW w:w="675" w:type="dxa"/>
          </w:tcPr>
          <w:p w:rsidR="003D37DB" w:rsidRDefault="003D37DB" w:rsidP="00236E68"/>
        </w:tc>
        <w:tc>
          <w:tcPr>
            <w:tcW w:w="8793" w:type="dxa"/>
            <w:gridSpan w:val="2"/>
          </w:tcPr>
          <w:p w:rsidR="003D37DB" w:rsidRDefault="003D37DB" w:rsidP="00236E68">
            <w:r>
              <w:t>Upon successful completion of this course, the student will demonstrate the ability to:</w:t>
            </w:r>
          </w:p>
          <w:p w:rsidR="003D37DB" w:rsidRDefault="003D37DB" w:rsidP="00236E68"/>
        </w:tc>
      </w:tr>
      <w:tr w:rsidR="003D37DB" w:rsidTr="00236E68">
        <w:tc>
          <w:tcPr>
            <w:tcW w:w="675" w:type="dxa"/>
          </w:tcPr>
          <w:p w:rsidR="003D37DB" w:rsidRDefault="003D37DB" w:rsidP="00236E68"/>
        </w:tc>
        <w:tc>
          <w:tcPr>
            <w:tcW w:w="567" w:type="dxa"/>
          </w:tcPr>
          <w:p w:rsidR="003D37DB" w:rsidRDefault="003D37DB" w:rsidP="00236E68">
            <w:r>
              <w:t>1.</w:t>
            </w:r>
          </w:p>
        </w:tc>
        <w:tc>
          <w:tcPr>
            <w:tcW w:w="8226" w:type="dxa"/>
          </w:tcPr>
          <w:p w:rsidR="00F423F6" w:rsidRDefault="00760E66" w:rsidP="00236E68">
            <w:proofErr w:type="gramStart"/>
            <w:r>
              <w:t>d</w:t>
            </w:r>
            <w:r w:rsidR="003D37DB">
              <w:t>emonstrate</w:t>
            </w:r>
            <w:proofErr w:type="gramEnd"/>
            <w:r w:rsidR="003D37DB">
              <w:t xml:space="preserve"> technical procedures for </w:t>
            </w:r>
            <w:r>
              <w:t xml:space="preserve">dispensing medication (including </w:t>
            </w:r>
            <w:r w:rsidR="003D37DB">
              <w:t>preparing, storing</w:t>
            </w:r>
            <w:r>
              <w:t>, record keeping) in a variety of distribution models</w:t>
            </w:r>
            <w:r w:rsidR="00D87EFD">
              <w:t>.</w:t>
            </w:r>
            <w:r>
              <w:t xml:space="preserve"> </w:t>
            </w:r>
          </w:p>
          <w:p w:rsidR="00760E66" w:rsidRPr="001967DE" w:rsidRDefault="00760E66" w:rsidP="00236E68"/>
          <w:p w:rsidR="003D37DB" w:rsidRPr="004151E1" w:rsidRDefault="003D37DB" w:rsidP="00236E68">
            <w:pPr>
              <w:rPr>
                <w:u w:val="single"/>
              </w:rPr>
            </w:pPr>
            <w:r w:rsidRPr="004151E1">
              <w:rPr>
                <w:u w:val="single"/>
              </w:rPr>
              <w:t>Potential Elements of the Performance:</w:t>
            </w:r>
          </w:p>
          <w:p w:rsidR="006E7EA2" w:rsidRDefault="003D37DB" w:rsidP="004151E1">
            <w:pPr>
              <w:pStyle w:val="ListParagraph"/>
              <w:numPr>
                <w:ilvl w:val="0"/>
                <w:numId w:val="18"/>
              </w:numPr>
            </w:pPr>
            <w:r w:rsidRPr="001967DE">
              <w:t>Dispense the medications correctly according to medication delivery system needed, determining drug packaging and labeling requirements for tradit</w:t>
            </w:r>
            <w:r w:rsidR="00760E66">
              <w:t>ional, unit dose, card system, i</w:t>
            </w:r>
            <w:r w:rsidRPr="001967DE">
              <w:t>ndividual patient supply, unit stock or automated dispensing</w:t>
            </w:r>
          </w:p>
          <w:p w:rsidR="006E7EA2" w:rsidRDefault="003D37DB" w:rsidP="004151E1">
            <w:pPr>
              <w:pStyle w:val="ListParagraph"/>
              <w:numPr>
                <w:ilvl w:val="0"/>
                <w:numId w:val="18"/>
              </w:numPr>
            </w:pPr>
            <w:r w:rsidRPr="001967DE">
              <w:t>Perform batch repackaging, unit dose repackaging with appropriate labelling and good manufacturing practices</w:t>
            </w:r>
          </w:p>
          <w:p w:rsidR="003D37DB" w:rsidRPr="001967DE" w:rsidRDefault="003D37DB" w:rsidP="004151E1">
            <w:pPr>
              <w:pStyle w:val="ListParagraph"/>
              <w:numPr>
                <w:ilvl w:val="0"/>
                <w:numId w:val="18"/>
              </w:numPr>
            </w:pPr>
            <w:r w:rsidRPr="001967DE">
              <w:t>Practice good time management skills with an emphasis on prioritizing duties</w:t>
            </w:r>
          </w:p>
          <w:p w:rsidR="003D37DB" w:rsidRDefault="003D37DB" w:rsidP="004151E1">
            <w:pPr>
              <w:pStyle w:val="ListParagraph"/>
              <w:numPr>
                <w:ilvl w:val="0"/>
                <w:numId w:val="18"/>
              </w:numPr>
            </w:pPr>
            <w:r>
              <w:t>Be familiar with centralized and decentralized pharmacies models</w:t>
            </w:r>
          </w:p>
          <w:p w:rsidR="003D37DB" w:rsidRPr="001967DE" w:rsidRDefault="003D37DB" w:rsidP="004151E1">
            <w:pPr>
              <w:pStyle w:val="ListParagraph"/>
              <w:numPr>
                <w:ilvl w:val="0"/>
                <w:numId w:val="18"/>
              </w:numPr>
            </w:pPr>
            <w:r>
              <w:t>Apply the principles of “The Five Rights” of medication safety</w:t>
            </w:r>
            <w:r w:rsidRPr="001967DE">
              <w:t xml:space="preserve"> </w:t>
            </w:r>
          </w:p>
          <w:p w:rsidR="00DB1B1C" w:rsidRDefault="003D37DB" w:rsidP="004151E1">
            <w:pPr>
              <w:pStyle w:val="ListParagraph"/>
              <w:numPr>
                <w:ilvl w:val="0"/>
                <w:numId w:val="18"/>
              </w:numPr>
            </w:pPr>
            <w:r w:rsidRPr="001967DE">
              <w:t xml:space="preserve">Identify all the key information needed in order to process prescriptions electronically, including the prescription components, patient profile, </w:t>
            </w:r>
            <w:proofErr w:type="gramStart"/>
            <w:r w:rsidRPr="001967DE">
              <w:t>physician</w:t>
            </w:r>
            <w:proofErr w:type="gramEnd"/>
            <w:r w:rsidRPr="001967DE">
              <w:t xml:space="preserve"> profile and drug file.</w:t>
            </w:r>
          </w:p>
          <w:p w:rsidR="00232DF5" w:rsidRDefault="00232DF5" w:rsidP="00232DF5"/>
          <w:p w:rsidR="00232DF5" w:rsidRDefault="00232DF5" w:rsidP="00232DF5"/>
          <w:p w:rsidR="00232DF5" w:rsidRDefault="00232DF5" w:rsidP="00232DF5"/>
          <w:p w:rsidR="00DB1B1C" w:rsidRDefault="00DB1B1C" w:rsidP="004151E1">
            <w:pPr>
              <w:pStyle w:val="ListParagraph"/>
              <w:numPr>
                <w:ilvl w:val="0"/>
                <w:numId w:val="18"/>
              </w:numPr>
            </w:pPr>
            <w:r>
              <w:t>Compare and contrast a variety of distribution models</w:t>
            </w:r>
          </w:p>
          <w:p w:rsidR="004151E1" w:rsidRDefault="00DB1B1C" w:rsidP="004151E1">
            <w:pPr>
              <w:pStyle w:val="ListParagraph"/>
              <w:numPr>
                <w:ilvl w:val="0"/>
                <w:numId w:val="18"/>
              </w:numPr>
            </w:pPr>
            <w:r>
              <w:rPr>
                <w:rFonts w:cs="Arial"/>
                <w:szCs w:val="22"/>
              </w:rPr>
              <w:t>Demonstrate accuracy and consistency in preparing and independently checking emergency drug boxes and other items of special control</w:t>
            </w:r>
            <w:r w:rsidR="003D37DB" w:rsidRPr="001967DE">
              <w:t xml:space="preserve"> </w:t>
            </w:r>
          </w:p>
          <w:p w:rsidR="003D37DB" w:rsidRDefault="003D37DB" w:rsidP="004151E1">
            <w:pPr>
              <w:pStyle w:val="ListParagraph"/>
              <w:numPr>
                <w:ilvl w:val="0"/>
                <w:numId w:val="18"/>
              </w:numPr>
            </w:pPr>
            <w:r w:rsidRPr="001967DE">
              <w:lastRenderedPageBreak/>
              <w:t>Demonstrate mathematical skills in calculating the dosage, quantity to be dispensed and days’ supply</w:t>
            </w:r>
            <w:r w:rsidR="006E7EA2">
              <w:t xml:space="preserve"> with consistency and accuracy.</w:t>
            </w:r>
          </w:p>
          <w:p w:rsidR="003D37DB" w:rsidRDefault="003D37DB" w:rsidP="00F423F6"/>
        </w:tc>
      </w:tr>
      <w:tr w:rsidR="00F423F6" w:rsidTr="00236E68">
        <w:tc>
          <w:tcPr>
            <w:tcW w:w="675" w:type="dxa"/>
          </w:tcPr>
          <w:p w:rsidR="00F423F6" w:rsidRDefault="00F423F6" w:rsidP="00236E68"/>
        </w:tc>
        <w:tc>
          <w:tcPr>
            <w:tcW w:w="567" w:type="dxa"/>
          </w:tcPr>
          <w:p w:rsidR="00F423F6" w:rsidRDefault="00F423F6" w:rsidP="00236E68">
            <w:r>
              <w:t>2.</w:t>
            </w:r>
          </w:p>
        </w:tc>
        <w:tc>
          <w:tcPr>
            <w:tcW w:w="8226" w:type="dxa"/>
          </w:tcPr>
          <w:p w:rsidR="00F423F6" w:rsidRDefault="00DB1B1C" w:rsidP="00DB1B1C">
            <w:proofErr w:type="gramStart"/>
            <w:r>
              <w:t>demonstrate</w:t>
            </w:r>
            <w:proofErr w:type="gramEnd"/>
            <w:r>
              <w:t xml:space="preserve"> technical accuracy and excellence in processing prescriptions using pharmacy software.</w:t>
            </w:r>
          </w:p>
        </w:tc>
      </w:tr>
      <w:tr w:rsidR="003D37DB" w:rsidTr="00236E68">
        <w:tc>
          <w:tcPr>
            <w:tcW w:w="675" w:type="dxa"/>
          </w:tcPr>
          <w:p w:rsidR="003D37DB" w:rsidRDefault="003D37DB" w:rsidP="00236E68"/>
        </w:tc>
        <w:tc>
          <w:tcPr>
            <w:tcW w:w="567" w:type="dxa"/>
          </w:tcPr>
          <w:p w:rsidR="003D37DB" w:rsidRDefault="003D37DB" w:rsidP="00236E68"/>
          <w:p w:rsidR="003D37DB" w:rsidRDefault="003D37DB" w:rsidP="00236E68"/>
        </w:tc>
        <w:tc>
          <w:tcPr>
            <w:tcW w:w="8226" w:type="dxa"/>
          </w:tcPr>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and drug file.</w:t>
            </w:r>
            <w:r w:rsidRPr="002B74FF">
              <w:rPr>
                <w:rFonts w:cs="Arial"/>
                <w:szCs w:val="22"/>
                <w:lang w:eastAsia="en-CA"/>
              </w:rPr>
              <w:t xml:space="preserve"> </w:t>
            </w:r>
          </w:p>
          <w:p w:rsidR="00DB1B1C" w:rsidRPr="002B74FF"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p>
          <w:p w:rsidR="003D37DB" w:rsidRDefault="00DB1B1C" w:rsidP="00DB1B1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4FF">
              <w:rPr>
                <w:rFonts w:cs="Arial"/>
                <w:szCs w:val="22"/>
                <w:lang w:eastAsia="en-CA"/>
              </w:rPr>
              <w:t>Utilize the relevant resources (e.g. CPS,</w:t>
            </w:r>
            <w:r>
              <w:rPr>
                <w:rFonts w:cs="Arial"/>
                <w:szCs w:val="22"/>
                <w:lang w:eastAsia="en-CA"/>
              </w:rPr>
              <w:t xml:space="preserve"> Ontario Drug Benefit Formulary, regulated dosing times, formulary substitutions, IV manuals </w:t>
            </w:r>
            <w:proofErr w:type="spellStart"/>
            <w:r>
              <w:rPr>
                <w:rFonts w:cs="Arial"/>
                <w:szCs w:val="22"/>
                <w:lang w:eastAsia="en-CA"/>
              </w:rPr>
              <w:t>wardstock</w:t>
            </w:r>
            <w:proofErr w:type="spellEnd"/>
            <w:r>
              <w:rPr>
                <w:rFonts w:cs="Arial"/>
                <w:szCs w:val="22"/>
                <w:lang w:eastAsia="en-CA"/>
              </w:rPr>
              <w:t xml:space="preserve"> and ADC stock</w:t>
            </w:r>
            <w:r w:rsidRPr="002B74FF">
              <w:rPr>
                <w:rFonts w:cs="Arial"/>
                <w:szCs w:val="22"/>
                <w:lang w:eastAsia="en-CA"/>
              </w:rPr>
              <w:t xml:space="preserve">) found in a </w:t>
            </w:r>
            <w:r>
              <w:rPr>
                <w:rFonts w:cs="Arial"/>
                <w:szCs w:val="22"/>
                <w:lang w:eastAsia="en-CA"/>
              </w:rPr>
              <w:t>hospital or institutional</w:t>
            </w:r>
            <w:r w:rsidRPr="002B74FF">
              <w:rPr>
                <w:rFonts w:cs="Arial"/>
                <w:szCs w:val="22"/>
                <w:lang w:eastAsia="en-CA"/>
              </w:rPr>
              <w:t xml:space="preserve"> pharmacy appropriately to ease the prescription processing (e.g. drug schedules, drug interchangeability etc</w:t>
            </w:r>
            <w:r>
              <w:rPr>
                <w:rFonts w:cs="Arial"/>
                <w:szCs w:val="22"/>
                <w:lang w:eastAsia="en-CA"/>
              </w:rPr>
              <w:t>..,</w:t>
            </w:r>
            <w:r w:rsidRPr="002B74FF">
              <w:rPr>
                <w:rFonts w:cs="Arial"/>
                <w:szCs w:val="22"/>
                <w:lang w:eastAsia="en-CA"/>
              </w:rPr>
              <w:t>).</w:t>
            </w:r>
          </w:p>
        </w:tc>
      </w:tr>
      <w:tr w:rsidR="003D37DB" w:rsidTr="00236E68">
        <w:tc>
          <w:tcPr>
            <w:tcW w:w="675" w:type="dxa"/>
          </w:tcPr>
          <w:p w:rsidR="003D37DB" w:rsidRDefault="003D37DB" w:rsidP="00236E68"/>
        </w:tc>
        <w:tc>
          <w:tcPr>
            <w:tcW w:w="567" w:type="dxa"/>
          </w:tcPr>
          <w:p w:rsidR="003D37DB" w:rsidRDefault="001967DE" w:rsidP="00236E68">
            <w:r>
              <w:t>3.</w:t>
            </w:r>
          </w:p>
        </w:tc>
        <w:tc>
          <w:tcPr>
            <w:tcW w:w="8226" w:type="dxa"/>
          </w:tcPr>
          <w:p w:rsidR="00760E66" w:rsidRPr="009542EE" w:rsidRDefault="00DB1B1C" w:rsidP="00236E68">
            <w:proofErr w:type="gramStart"/>
            <w:r>
              <w:t>apply</w:t>
            </w:r>
            <w:proofErr w:type="gramEnd"/>
            <w:r>
              <w:t xml:space="preserve"> knowledge of inventory management and perform purchasing, receiving, stock storage and rotation functions.</w:t>
            </w:r>
          </w:p>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760E66" w:rsidRDefault="00DB1B1C" w:rsidP="00DB1B1C">
            <w:pPr>
              <w:rPr>
                <w:u w:val="single"/>
              </w:rPr>
            </w:pPr>
            <w:r w:rsidRPr="00A27D3E">
              <w:rPr>
                <w:u w:val="single"/>
              </w:rPr>
              <w:t>Potential Elements of the Performance:</w:t>
            </w:r>
          </w:p>
          <w:p w:rsidR="00DB1B1C" w:rsidRDefault="00DB1B1C" w:rsidP="00DB1B1C">
            <w:pPr>
              <w:pStyle w:val="ListParagraph"/>
              <w:numPr>
                <w:ilvl w:val="0"/>
                <w:numId w:val="16"/>
              </w:numPr>
            </w:pPr>
            <w:r>
              <w:t>Review theory of institutional inventory procedures</w:t>
            </w:r>
          </w:p>
          <w:p w:rsidR="00DB1B1C" w:rsidRDefault="00DB1B1C" w:rsidP="00DB1B1C">
            <w:pPr>
              <w:pStyle w:val="ListParagraph"/>
              <w:numPr>
                <w:ilvl w:val="0"/>
                <w:numId w:val="16"/>
              </w:numPr>
            </w:pPr>
            <w:r>
              <w:t>Articulate the Special Access Programme process</w:t>
            </w:r>
          </w:p>
          <w:p w:rsidR="00DB1B1C" w:rsidRDefault="00DB1B1C" w:rsidP="00DB1B1C">
            <w:pPr>
              <w:pStyle w:val="ListParagraph"/>
              <w:numPr>
                <w:ilvl w:val="0"/>
                <w:numId w:val="16"/>
              </w:numPr>
            </w:pPr>
            <w:r>
              <w:t xml:space="preserve">Explain the role of wholesalers and group purchasing organizations </w:t>
            </w:r>
          </w:p>
          <w:p w:rsidR="00DB1B1C" w:rsidRDefault="00DB1B1C" w:rsidP="00DB1B1C">
            <w:pPr>
              <w:pStyle w:val="ListParagraph"/>
              <w:numPr>
                <w:ilvl w:val="0"/>
                <w:numId w:val="16"/>
              </w:numPr>
            </w:pPr>
            <w:r>
              <w:t>Demonstrate the roles and responsibility of managing a back order</w:t>
            </w:r>
          </w:p>
          <w:p w:rsidR="00DB1B1C" w:rsidRDefault="00DB1B1C" w:rsidP="00DB1B1C">
            <w:pPr>
              <w:pStyle w:val="ListParagraph"/>
              <w:numPr>
                <w:ilvl w:val="0"/>
                <w:numId w:val="16"/>
              </w:numPr>
            </w:pPr>
            <w:r>
              <w:t xml:space="preserve">Follow policy and procedure for identification, mitigation and management of </w:t>
            </w:r>
            <w:r w:rsidR="00FC35C7">
              <w:t xml:space="preserve">narcotic and </w:t>
            </w:r>
            <w:r>
              <w:t xml:space="preserve">controlled </w:t>
            </w:r>
            <w:r w:rsidR="00FC35C7">
              <w:t xml:space="preserve">drug </w:t>
            </w:r>
            <w:r>
              <w:t>diversion</w:t>
            </w:r>
          </w:p>
          <w:p w:rsidR="00F423F6" w:rsidRPr="00F423F6" w:rsidRDefault="00F423F6" w:rsidP="00F4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r w:rsidR="003D37DB" w:rsidTr="00236E68">
        <w:tc>
          <w:tcPr>
            <w:tcW w:w="675" w:type="dxa"/>
          </w:tcPr>
          <w:p w:rsidR="003D37DB" w:rsidRDefault="003D37DB" w:rsidP="00236E68"/>
        </w:tc>
        <w:tc>
          <w:tcPr>
            <w:tcW w:w="567" w:type="dxa"/>
          </w:tcPr>
          <w:p w:rsidR="003D37DB" w:rsidRDefault="001967DE" w:rsidP="00236E68">
            <w:r>
              <w:t>4</w:t>
            </w:r>
            <w:r w:rsidR="003D37DB">
              <w:t>.</w:t>
            </w:r>
          </w:p>
        </w:tc>
        <w:tc>
          <w:tcPr>
            <w:tcW w:w="8226" w:type="dxa"/>
          </w:tcPr>
          <w:p w:rsidR="00DB1B1C" w:rsidRDefault="00DB1B1C" w:rsidP="00DB1B1C">
            <w:proofErr w:type="gramStart"/>
            <w:r>
              <w:t>apply</w:t>
            </w:r>
            <w:proofErr w:type="gramEnd"/>
            <w:r>
              <w:t xml:space="preserve"> legal, ethical and professional principles to all aspects of dispensing.</w:t>
            </w:r>
          </w:p>
          <w:p w:rsidR="00F423F6" w:rsidRDefault="00F423F6" w:rsidP="00236E68"/>
          <w:p w:rsidR="00DB1B1C" w:rsidRDefault="00DB1B1C" w:rsidP="00DB1B1C">
            <w:r w:rsidRPr="0063060E">
              <w:rPr>
                <w:u w:val="single"/>
              </w:rPr>
              <w:t>Potential Elements of the Performance</w:t>
            </w:r>
            <w:r>
              <w:t>:</w:t>
            </w:r>
          </w:p>
          <w:p w:rsidR="00DB1B1C" w:rsidRDefault="00DB1B1C" w:rsidP="00DB1B1C">
            <w:pPr>
              <w:pStyle w:val="ListParagraph"/>
              <w:numPr>
                <w:ilvl w:val="0"/>
                <w:numId w:val="14"/>
              </w:numPr>
            </w:pPr>
            <w:r>
              <w:t>Understand and work within the scope of practice of Pharmacy Technician</w:t>
            </w:r>
          </w:p>
          <w:p w:rsidR="00DB1B1C" w:rsidRDefault="00DB1B1C" w:rsidP="00DB1B1C">
            <w:pPr>
              <w:pStyle w:val="ListParagraph"/>
              <w:numPr>
                <w:ilvl w:val="0"/>
                <w:numId w:val="13"/>
              </w:numPr>
            </w:pPr>
            <w:r>
              <w:t>Demonstrate personal and professional integrity</w:t>
            </w:r>
          </w:p>
          <w:p w:rsidR="00DB1B1C" w:rsidRDefault="00DB1B1C" w:rsidP="00DB1B1C">
            <w:pPr>
              <w:pStyle w:val="ListParagraph"/>
              <w:numPr>
                <w:ilvl w:val="0"/>
                <w:numId w:val="13"/>
              </w:numPr>
            </w:pPr>
            <w:r>
              <w:t>Understand the Public Hospitals Act and contrast pharmacy practice in hospital compared to community practice</w:t>
            </w:r>
          </w:p>
          <w:p w:rsidR="003D37DB" w:rsidRDefault="003D37DB" w:rsidP="00236E68"/>
        </w:tc>
      </w:tr>
      <w:tr w:rsidR="003D37DB" w:rsidTr="00236E68">
        <w:tc>
          <w:tcPr>
            <w:tcW w:w="675" w:type="dxa"/>
          </w:tcPr>
          <w:p w:rsidR="003D37DB" w:rsidRDefault="003D37DB" w:rsidP="00236E68"/>
        </w:tc>
        <w:tc>
          <w:tcPr>
            <w:tcW w:w="567" w:type="dxa"/>
          </w:tcPr>
          <w:p w:rsidR="003D37DB" w:rsidRDefault="001967DE" w:rsidP="00236E68">
            <w:r>
              <w:t>5</w:t>
            </w:r>
            <w:r w:rsidR="003D37DB">
              <w:t>.</w:t>
            </w:r>
          </w:p>
        </w:tc>
        <w:tc>
          <w:tcPr>
            <w:tcW w:w="8226" w:type="dxa"/>
          </w:tcPr>
          <w:p w:rsidR="00DB1B1C" w:rsidRDefault="00DB1B1C" w:rsidP="00DB1B1C">
            <w:proofErr w:type="gramStart"/>
            <w:r>
              <w:t>d</w:t>
            </w:r>
            <w:r w:rsidRPr="00094989">
              <w:t>escribe</w:t>
            </w:r>
            <w:proofErr w:type="gramEnd"/>
            <w:r w:rsidRPr="00094989">
              <w:t xml:space="preserve"> the role and structure of the hospital and other institutions within the Canadian health care system</w:t>
            </w:r>
            <w:r>
              <w:t>.</w:t>
            </w:r>
          </w:p>
          <w:p w:rsidR="00F423F6" w:rsidRPr="00F46F09" w:rsidRDefault="00F423F6" w:rsidP="00236E68"/>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DB1B1C" w:rsidRPr="00F423F6" w:rsidRDefault="00DB1B1C" w:rsidP="00DB1B1C">
            <w:pPr>
              <w:rPr>
                <w:u w:val="single"/>
              </w:rPr>
            </w:pPr>
            <w:r w:rsidRPr="00F423F6">
              <w:rPr>
                <w:u w:val="single"/>
              </w:rPr>
              <w:t>Potential Elements of the Performance</w:t>
            </w:r>
          </w:p>
          <w:p w:rsidR="00DB1B1C" w:rsidRDefault="00DB1B1C" w:rsidP="00DB1B1C">
            <w:pPr>
              <w:pStyle w:val="ListParagraph"/>
              <w:numPr>
                <w:ilvl w:val="0"/>
                <w:numId w:val="13"/>
              </w:numPr>
            </w:pPr>
            <w:r>
              <w:t xml:space="preserve">Understand the funding models and </w:t>
            </w:r>
            <w:proofErr w:type="spellStart"/>
            <w:r>
              <w:t>pharmacoeconomics</w:t>
            </w:r>
            <w:proofErr w:type="spellEnd"/>
            <w:r>
              <w:t xml:space="preserve"> of health care</w:t>
            </w:r>
          </w:p>
          <w:p w:rsidR="00DB1B1C" w:rsidRDefault="00DB1B1C" w:rsidP="00DB1B1C">
            <w:pPr>
              <w:pStyle w:val="ListParagraph"/>
              <w:numPr>
                <w:ilvl w:val="0"/>
                <w:numId w:val="13"/>
              </w:numPr>
            </w:pPr>
            <w:r>
              <w:t>Describe the institutional structure and the unique and interdependent roles and responsibilities of various professions and committees on the medication management process</w:t>
            </w:r>
          </w:p>
          <w:p w:rsidR="00DB1B1C" w:rsidRDefault="00DB1B1C" w:rsidP="00DB1B1C">
            <w:pPr>
              <w:pStyle w:val="ListParagraph"/>
              <w:numPr>
                <w:ilvl w:val="0"/>
                <w:numId w:val="13"/>
              </w:numPr>
            </w:pPr>
            <w:r>
              <w:t>Recognize quality assurance programs and professional associations, with emphasis on how they change best practice</w:t>
            </w:r>
          </w:p>
          <w:p w:rsidR="00DB1B1C" w:rsidRDefault="00DB1B1C" w:rsidP="00DB1B1C">
            <w:pPr>
              <w:pStyle w:val="ListParagraph"/>
              <w:numPr>
                <w:ilvl w:val="0"/>
                <w:numId w:val="13"/>
              </w:numPr>
            </w:pPr>
            <w:r>
              <w:t>Describe the role of the Medical Advisory Committee, Pharmacy &amp;Therapeutics and the Ontario Hospital Association</w:t>
            </w:r>
          </w:p>
          <w:p w:rsidR="003D37DB" w:rsidRDefault="003D37DB" w:rsidP="00236E68">
            <w:pPr>
              <w:pStyle w:val="ListParagraph"/>
            </w:pPr>
          </w:p>
        </w:tc>
      </w:tr>
    </w:tbl>
    <w:p w:rsidR="00F423F6" w:rsidRDefault="00F423F6"/>
    <w:p w:rsidR="00232DF5" w:rsidRDefault="00232DF5"/>
    <w:p w:rsidR="00232DF5" w:rsidRDefault="00232DF5"/>
    <w:tbl>
      <w:tblPr>
        <w:tblW w:w="0" w:type="auto"/>
        <w:tblLayout w:type="fixed"/>
        <w:tblLook w:val="0000" w:firstRow="0" w:lastRow="0" w:firstColumn="0" w:lastColumn="0" w:noHBand="0" w:noVBand="0"/>
      </w:tblPr>
      <w:tblGrid>
        <w:gridCol w:w="675"/>
        <w:gridCol w:w="567"/>
        <w:gridCol w:w="8226"/>
      </w:tblGrid>
      <w:tr w:rsidR="003D37DB" w:rsidTr="00236E68">
        <w:tc>
          <w:tcPr>
            <w:tcW w:w="675" w:type="dxa"/>
          </w:tcPr>
          <w:p w:rsidR="003D37DB" w:rsidRDefault="003D37DB" w:rsidP="00236E68"/>
        </w:tc>
        <w:tc>
          <w:tcPr>
            <w:tcW w:w="567" w:type="dxa"/>
          </w:tcPr>
          <w:p w:rsidR="003D37DB" w:rsidRDefault="001967DE" w:rsidP="00236E68">
            <w:r>
              <w:t>6</w:t>
            </w:r>
            <w:r w:rsidR="003D37DB">
              <w:t>.</w:t>
            </w:r>
          </w:p>
        </w:tc>
        <w:tc>
          <w:tcPr>
            <w:tcW w:w="8226" w:type="dxa"/>
          </w:tcPr>
          <w:p w:rsidR="00DB1B1C" w:rsidRDefault="00DB1B1C" w:rsidP="00DB1B1C">
            <w:proofErr w:type="gramStart"/>
            <w:r>
              <w:t>define</w:t>
            </w:r>
            <w:proofErr w:type="gramEnd"/>
            <w:r>
              <w:t xml:space="preserve"> the importance of patient quality improvement measures.</w:t>
            </w:r>
          </w:p>
          <w:p w:rsidR="00F423F6" w:rsidRDefault="00F423F6" w:rsidP="00236E68"/>
          <w:p w:rsidR="00DB1B1C" w:rsidRPr="008200B6" w:rsidRDefault="00DB1B1C" w:rsidP="00DB1B1C">
            <w:pPr>
              <w:rPr>
                <w:u w:val="single"/>
              </w:rPr>
            </w:pPr>
            <w:r w:rsidRPr="008200B6">
              <w:rPr>
                <w:u w:val="single"/>
              </w:rPr>
              <w:t>Potential Elements of Performance</w:t>
            </w:r>
          </w:p>
          <w:p w:rsidR="002C74E1" w:rsidRDefault="00DB1B1C" w:rsidP="00DB1B1C">
            <w:pPr>
              <w:pStyle w:val="ListParagraph"/>
              <w:numPr>
                <w:ilvl w:val="0"/>
                <w:numId w:val="17"/>
              </w:numPr>
            </w:pPr>
            <w:r>
              <w:t xml:space="preserve">Describe medication reconciliation and </w:t>
            </w:r>
            <w:r w:rsidR="00AC538D">
              <w:t>understand how it impacts patient care</w:t>
            </w:r>
          </w:p>
          <w:p w:rsidR="00DB1B1C" w:rsidRDefault="002C74E1" w:rsidP="00DB1B1C">
            <w:pPr>
              <w:pStyle w:val="ListParagraph"/>
              <w:numPr>
                <w:ilvl w:val="0"/>
                <w:numId w:val="17"/>
              </w:numPr>
            </w:pPr>
            <w:r>
              <w:t>Gather information from the patient using appropriate interview techniques and the patient’s health records</w:t>
            </w:r>
            <w:r w:rsidR="00AC538D">
              <w:t xml:space="preserve"> </w:t>
            </w:r>
          </w:p>
          <w:p w:rsidR="00DB1B1C" w:rsidRDefault="00DB1B1C" w:rsidP="00DB1B1C">
            <w:pPr>
              <w:pStyle w:val="ListParagraph"/>
              <w:numPr>
                <w:ilvl w:val="0"/>
                <w:numId w:val="17"/>
              </w:numPr>
            </w:pPr>
            <w:r>
              <w:t>Describe antibiotic stewardship, microbial surveillance, and nosocomial infections and management strategies</w:t>
            </w:r>
          </w:p>
          <w:p w:rsidR="00DB1B1C" w:rsidRDefault="00DB1B1C" w:rsidP="00DB1B1C">
            <w:pPr>
              <w:pStyle w:val="ListParagraph"/>
              <w:numPr>
                <w:ilvl w:val="0"/>
                <w:numId w:val="17"/>
              </w:numPr>
            </w:pPr>
            <w:r>
              <w:t>Convey Accreditation Canada’s Required Organizational Practices as it relates to medication management and understand the role of the pharmacy technician in its success</w:t>
            </w:r>
          </w:p>
          <w:p w:rsidR="00DB1B1C" w:rsidRDefault="00DB1B1C" w:rsidP="00DB1B1C">
            <w:pPr>
              <w:pStyle w:val="ListParagraph"/>
              <w:numPr>
                <w:ilvl w:val="0"/>
                <w:numId w:val="17"/>
              </w:numPr>
            </w:pPr>
            <w:r>
              <w:t>Explain the role of medication occurrence reporting and understand the review, analysis and recommendations implemented as a result</w:t>
            </w:r>
          </w:p>
          <w:p w:rsidR="003D37DB" w:rsidRPr="00094989" w:rsidRDefault="00DB1B1C" w:rsidP="00DB1B1C">
            <w:pPr>
              <w:pStyle w:val="ListParagraph"/>
            </w:pPr>
            <w:r>
              <w:t>Understand the role and recognize the value of Institute of Safe Medication Practices Canada (</w:t>
            </w:r>
            <w:proofErr w:type="spellStart"/>
            <w:r>
              <w:t>ISMP</w:t>
            </w:r>
            <w:proofErr w:type="spellEnd"/>
            <w:r>
              <w:t>-Canada) Healthcare Insurance Reciprocal of Canada (</w:t>
            </w:r>
            <w:proofErr w:type="spellStart"/>
            <w:r>
              <w:t>HIROC</w:t>
            </w:r>
            <w:proofErr w:type="spellEnd"/>
            <w:r>
              <w:t>) and Ontario Hospital Association (</w:t>
            </w:r>
            <w:proofErr w:type="spellStart"/>
            <w:r>
              <w:t>OHA</w:t>
            </w:r>
            <w:proofErr w:type="spellEnd"/>
            <w:r>
              <w:t>)</w:t>
            </w:r>
          </w:p>
        </w:tc>
      </w:tr>
      <w:tr w:rsidR="003D37DB" w:rsidTr="00236E68">
        <w:tc>
          <w:tcPr>
            <w:tcW w:w="675" w:type="dxa"/>
          </w:tcPr>
          <w:p w:rsidR="003D37DB" w:rsidRDefault="003D37DB" w:rsidP="00236E68"/>
        </w:tc>
        <w:tc>
          <w:tcPr>
            <w:tcW w:w="567" w:type="dxa"/>
          </w:tcPr>
          <w:p w:rsidR="003D37DB" w:rsidRDefault="003D37DB" w:rsidP="00236E68"/>
        </w:tc>
        <w:tc>
          <w:tcPr>
            <w:tcW w:w="8226" w:type="dxa"/>
          </w:tcPr>
          <w:p w:rsidR="00F423F6" w:rsidRPr="00094989" w:rsidRDefault="00F423F6" w:rsidP="00F423F6">
            <w:pPr>
              <w:ind w:left="360"/>
            </w:pPr>
          </w:p>
        </w:tc>
      </w:tr>
    </w:tbl>
    <w:p w:rsidR="00F423F6" w:rsidRDefault="00F423F6"/>
    <w:tbl>
      <w:tblPr>
        <w:tblW w:w="0" w:type="auto"/>
        <w:tblLayout w:type="fixed"/>
        <w:tblLook w:val="0000" w:firstRow="0" w:lastRow="0" w:firstColumn="0" w:lastColumn="0" w:noHBand="0" w:noVBand="0"/>
      </w:tblPr>
      <w:tblGrid>
        <w:gridCol w:w="675"/>
        <w:gridCol w:w="426"/>
        <w:gridCol w:w="8367"/>
      </w:tblGrid>
      <w:tr w:rsidR="003D37DB" w:rsidTr="00F423F6">
        <w:tc>
          <w:tcPr>
            <w:tcW w:w="675" w:type="dxa"/>
          </w:tcPr>
          <w:p w:rsidR="003D37DB" w:rsidRDefault="003D37DB" w:rsidP="00236E68">
            <w:pPr>
              <w:rPr>
                <w:b/>
              </w:rPr>
            </w:pPr>
            <w:r>
              <w:rPr>
                <w:b/>
              </w:rPr>
              <w:t>III.</w:t>
            </w:r>
          </w:p>
        </w:tc>
        <w:tc>
          <w:tcPr>
            <w:tcW w:w="8793" w:type="dxa"/>
            <w:gridSpan w:val="2"/>
          </w:tcPr>
          <w:p w:rsidR="003D37DB" w:rsidRDefault="003D37DB" w:rsidP="00236E68">
            <w:pPr>
              <w:rPr>
                <w:b/>
              </w:rPr>
            </w:pPr>
            <w:r>
              <w:rPr>
                <w:b/>
              </w:rPr>
              <w:t>TOPICS:</w:t>
            </w:r>
          </w:p>
          <w:p w:rsidR="003D37DB" w:rsidRDefault="003D37DB" w:rsidP="00236E68"/>
        </w:tc>
      </w:tr>
      <w:tr w:rsidR="003D37DB" w:rsidTr="00F423F6">
        <w:tc>
          <w:tcPr>
            <w:tcW w:w="675" w:type="dxa"/>
          </w:tcPr>
          <w:p w:rsidR="003D37DB" w:rsidRDefault="003D37DB" w:rsidP="00236E68"/>
        </w:tc>
        <w:tc>
          <w:tcPr>
            <w:tcW w:w="426" w:type="dxa"/>
          </w:tcPr>
          <w:p w:rsidR="003D37DB" w:rsidRDefault="003D37DB" w:rsidP="00236E68">
            <w:r>
              <w:t>1.</w:t>
            </w:r>
          </w:p>
        </w:tc>
        <w:tc>
          <w:tcPr>
            <w:tcW w:w="8367" w:type="dxa"/>
          </w:tcPr>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r>
              <w:rPr>
                <w:rFonts w:cs="Arial"/>
                <w:szCs w:val="22"/>
                <w:u w:val="single"/>
                <w:lang w:eastAsia="en-CA"/>
              </w:rPr>
              <w:t xml:space="preserve"> role of Hospitals in the healthcare setting</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 xml:space="preserve">Overview of the </w:t>
            </w:r>
            <w:r>
              <w:rPr>
                <w:rFonts w:cs="Arial"/>
                <w:szCs w:val="22"/>
                <w:lang w:eastAsia="en-CA"/>
              </w:rPr>
              <w:t>healthcare system and role of hospitals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Provincial funding structures and hospital classifications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Alternative Institutions structures and Ministry funded programs</w:t>
            </w:r>
          </w:p>
          <w:p w:rsidR="003D37DB"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outpatient models</w:t>
            </w:r>
          </w:p>
          <w:p w:rsidR="003D37DB" w:rsidRPr="00F45473" w:rsidRDefault="003D37DB" w:rsidP="00236E6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Hospital Organization</w:t>
            </w:r>
          </w:p>
          <w:p w:rsidR="003D37DB" w:rsidRDefault="003D37DB" w:rsidP="00236E68">
            <w:pPr>
              <w:pStyle w:val="Header"/>
              <w:tabs>
                <w:tab w:val="clear" w:pos="4320"/>
                <w:tab w:val="clear" w:pos="8640"/>
              </w:tabs>
            </w:pPr>
          </w:p>
        </w:tc>
      </w:tr>
      <w:tr w:rsidR="003D37DB" w:rsidTr="00F423F6">
        <w:tc>
          <w:tcPr>
            <w:tcW w:w="675" w:type="dxa"/>
          </w:tcPr>
          <w:p w:rsidR="003D37DB" w:rsidRDefault="003D37DB" w:rsidP="00236E68"/>
        </w:tc>
        <w:tc>
          <w:tcPr>
            <w:tcW w:w="426" w:type="dxa"/>
          </w:tcPr>
          <w:p w:rsidR="003D37DB" w:rsidRDefault="003D37DB" w:rsidP="00236E68">
            <w:r>
              <w:t>2.</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Hospital Pharmacy Department Structure and Services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Technician</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Pharmacist</w:t>
            </w:r>
          </w:p>
          <w:p w:rsidR="003D37DB" w:rsidRPr="00F45473"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Roles and responsibilities of Pharmacy Assistants and support staff</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Differentiate between scope and delegated duties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Explore the interdepartmental relationships</w:t>
            </w:r>
          </w:p>
          <w:p w:rsidR="003D37DB" w:rsidRPr="00081ABD" w:rsidRDefault="003D37DB" w:rsidP="00236E6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Review role of P&amp;T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3D37DB" w:rsidP="00236E68"/>
        </w:tc>
        <w:tc>
          <w:tcPr>
            <w:tcW w:w="426" w:type="dxa"/>
          </w:tcPr>
          <w:p w:rsidR="003D37DB" w:rsidRDefault="003D37DB" w:rsidP="00236E68">
            <w:r>
              <w:t>3.</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Drug Distribution of items with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Understand areas of special control</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stop orders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Medication administration times</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Automatic substitution</w:t>
            </w:r>
          </w:p>
          <w:p w:rsidR="003D37DB"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Automated Dispensing Cabinets</w:t>
            </w:r>
          </w:p>
          <w:p w:rsidR="003D37DB" w:rsidRPr="00D10CD8" w:rsidRDefault="003D37DB" w:rsidP="00236E6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Narcotics and Controlled substances</w:t>
            </w:r>
          </w:p>
          <w:p w:rsidR="003D37DB" w:rsidRPr="00F45473"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3D37DB" w:rsidTr="00F423F6">
        <w:tc>
          <w:tcPr>
            <w:tcW w:w="675" w:type="dxa"/>
          </w:tcPr>
          <w:p w:rsidR="003D37DB" w:rsidRDefault="003D37DB" w:rsidP="00236E68"/>
        </w:tc>
        <w:tc>
          <w:tcPr>
            <w:tcW w:w="426" w:type="dxa"/>
          </w:tcPr>
          <w:p w:rsidR="003D37DB" w:rsidRDefault="003D37DB" w:rsidP="00236E68">
            <w:r>
              <w:t>4.</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Unit dose workflow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dose system</w:t>
            </w:r>
            <w:r w:rsidRPr="00D6369D">
              <w:rPr>
                <w:rFonts w:cs="Arial"/>
                <w:szCs w:val="22"/>
              </w:rPr>
              <w:t xml:space="preserve"> </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Cart fills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Traditional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Refill lists</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Responsibility of the Technician &amp; Pharmacist in traditional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Unit Stock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unit stock system</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prescription processing</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Carded dose workflow</w:t>
            </w:r>
          </w:p>
          <w:p w:rsidR="003D37DB" w:rsidRDefault="003D37DB" w:rsidP="00236E6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Responsibilities of the Technician and Pharmacist in carded system</w:t>
            </w:r>
          </w:p>
          <w:p w:rsidR="003D37DB" w:rsidRPr="00D6369D"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3D37DB" w:rsidTr="00F423F6">
        <w:tc>
          <w:tcPr>
            <w:tcW w:w="675" w:type="dxa"/>
          </w:tcPr>
          <w:p w:rsidR="003D37DB" w:rsidRDefault="003D37DB" w:rsidP="00236E68"/>
        </w:tc>
        <w:tc>
          <w:tcPr>
            <w:tcW w:w="426" w:type="dxa"/>
          </w:tcPr>
          <w:p w:rsidR="003D37DB" w:rsidRDefault="003D37DB" w:rsidP="00236E68">
            <w:r>
              <w:t>5.</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Repackaging</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narcotics</w:t>
            </w:r>
          </w:p>
          <w:p w:rsidR="003D37DB" w:rsidRPr="00885ABE"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unit dose</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Role of bar coding</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solids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Repackaging and labelling oral liquids</w:t>
            </w:r>
          </w:p>
          <w:p w:rsidR="003D37DB" w:rsidRPr="00320BB9" w:rsidRDefault="003D37DB" w:rsidP="003D37D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 xml:space="preserve">Repackaging storing considerations for specialty populations </w:t>
            </w:r>
          </w:p>
          <w:p w:rsidR="003D37DB" w:rsidRPr="00D10CD8"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3D37DB" w:rsidTr="00F423F6">
        <w:tc>
          <w:tcPr>
            <w:tcW w:w="675" w:type="dxa"/>
          </w:tcPr>
          <w:p w:rsidR="003D37DB" w:rsidRDefault="003D37DB" w:rsidP="00236E68"/>
        </w:tc>
        <w:tc>
          <w:tcPr>
            <w:tcW w:w="426" w:type="dxa"/>
          </w:tcPr>
          <w:p w:rsidR="003D37DB" w:rsidRDefault="003D37DB" w:rsidP="00236E68">
            <w:r>
              <w:t>6.</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Purchasing and Receiving and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Formulary items and non-formulary procedures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Special Access Medications, purchasing receiving, proper record keeping</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Investigation drug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Concepts of inventory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Group Purchasing Organizations and Contracts</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Drug Recall Management</w:t>
            </w:r>
          </w:p>
          <w:p w:rsidR="003D37DB" w:rsidRDefault="003D37DB" w:rsidP="00236E6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Expired and short dating medication management</w:t>
            </w:r>
          </w:p>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D37DB" w:rsidTr="00F423F6">
        <w:tc>
          <w:tcPr>
            <w:tcW w:w="675" w:type="dxa"/>
          </w:tcPr>
          <w:p w:rsidR="003D37DB" w:rsidRDefault="00F423F6" w:rsidP="00236E68">
            <w:r>
              <w:br w:type="page"/>
            </w:r>
          </w:p>
        </w:tc>
        <w:tc>
          <w:tcPr>
            <w:tcW w:w="426" w:type="dxa"/>
          </w:tcPr>
          <w:p w:rsidR="003D37DB" w:rsidRDefault="003D37DB" w:rsidP="00236E68">
            <w:r>
              <w:t>7.</w:t>
            </w:r>
          </w:p>
        </w:tc>
        <w:tc>
          <w:tcPr>
            <w:tcW w:w="8367" w:type="dxa"/>
          </w:tcPr>
          <w:p w:rsidR="003D37DB" w:rsidRDefault="003D37DB"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Quality Assurance Programs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Reconciliation</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Medication Occurrence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Narcotic Discrepancies and management</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Quality Control and monitoring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Adverse Drug Reaction Reporting</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Information Resources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Drug utilization review</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Accreditation Canada organizational practices</w:t>
            </w:r>
          </w:p>
          <w:p w:rsidR="003D37DB" w:rsidRDefault="003D37DB" w:rsidP="00236E6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Infection control and prevention</w:t>
            </w:r>
          </w:p>
          <w:p w:rsidR="003D37DB" w:rsidRPr="00D6369D" w:rsidRDefault="003D37DB" w:rsidP="00B4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tc>
      </w:tr>
      <w:tr w:rsidR="00B40C77" w:rsidRPr="000A6993" w:rsidTr="00F423F6">
        <w:tc>
          <w:tcPr>
            <w:tcW w:w="675" w:type="dxa"/>
          </w:tcPr>
          <w:p w:rsidR="00B40C77" w:rsidRDefault="00B40C77" w:rsidP="00236E68"/>
        </w:tc>
        <w:tc>
          <w:tcPr>
            <w:tcW w:w="426" w:type="dxa"/>
          </w:tcPr>
          <w:p w:rsidR="00B40C77" w:rsidRPr="000A6993" w:rsidRDefault="00B40C77" w:rsidP="00236E68">
            <w:r w:rsidRPr="000A6993">
              <w:t>8.</w:t>
            </w:r>
          </w:p>
        </w:tc>
        <w:tc>
          <w:tcPr>
            <w:tcW w:w="8367" w:type="dxa"/>
          </w:tcPr>
          <w:p w:rsidR="00B40C77" w:rsidRPr="000A6993" w:rsidRDefault="00B40C77" w:rsidP="0023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rPr>
                <w:u w:val="single"/>
              </w:rPr>
              <w:t>Hospital Fieldwork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Pharmacy Orientation</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Hospital Software Training</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Order Entry</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ADM Units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Ward stock</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Fill lists</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6993">
              <w:t>Unit dose</w:t>
            </w:r>
          </w:p>
          <w:p w:rsidR="00B40C77" w:rsidRPr="000A6993" w:rsidRDefault="00B40C77" w:rsidP="00B40C77">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0A6993">
              <w:t>Professionalism</w:t>
            </w:r>
          </w:p>
        </w:tc>
      </w:tr>
    </w:tbl>
    <w:p w:rsidR="003D37DB" w:rsidRPr="000A6993" w:rsidRDefault="003D37DB" w:rsidP="003D37DB"/>
    <w:p w:rsidR="00F423F6" w:rsidRDefault="00F423F6" w:rsidP="003D37DB"/>
    <w:p w:rsidR="00DB1B1C" w:rsidRPr="000A6993" w:rsidRDefault="00DB1B1C" w:rsidP="003D37DB"/>
    <w:tbl>
      <w:tblPr>
        <w:tblW w:w="0" w:type="auto"/>
        <w:tblLayout w:type="fixed"/>
        <w:tblLook w:val="0000" w:firstRow="0" w:lastRow="0" w:firstColumn="0" w:lastColumn="0" w:noHBand="0" w:noVBand="0"/>
      </w:tblPr>
      <w:tblGrid>
        <w:gridCol w:w="675"/>
        <w:gridCol w:w="8703"/>
      </w:tblGrid>
      <w:tr w:rsidR="003D37DB" w:rsidRPr="000A6993" w:rsidTr="00236E68">
        <w:tc>
          <w:tcPr>
            <w:tcW w:w="675" w:type="dxa"/>
          </w:tcPr>
          <w:p w:rsidR="003D37DB" w:rsidRPr="000A6993" w:rsidRDefault="003D37DB" w:rsidP="00236E68">
            <w:pPr>
              <w:rPr>
                <w:b/>
              </w:rPr>
            </w:pPr>
            <w:r w:rsidRPr="000A6993">
              <w:rPr>
                <w:b/>
              </w:rPr>
              <w:t>IV.</w:t>
            </w:r>
          </w:p>
        </w:tc>
        <w:tc>
          <w:tcPr>
            <w:tcW w:w="8703" w:type="dxa"/>
          </w:tcPr>
          <w:p w:rsidR="003D37DB" w:rsidRPr="000A6993" w:rsidRDefault="003D37DB" w:rsidP="00236E68">
            <w:pPr>
              <w:rPr>
                <w:b/>
              </w:rPr>
            </w:pPr>
            <w:r w:rsidRPr="000A6993">
              <w:rPr>
                <w:b/>
              </w:rPr>
              <w:t>REQUIRED RESOURCES/TEXTS/MATERIALS:</w:t>
            </w:r>
          </w:p>
          <w:p w:rsidR="003D37DB" w:rsidRPr="000A6993" w:rsidRDefault="003D37DB" w:rsidP="00236E68">
            <w:pPr>
              <w:pStyle w:val="Footer"/>
              <w:tabs>
                <w:tab w:val="left" w:pos="720"/>
              </w:tabs>
              <w:rPr>
                <w:bCs/>
              </w:rPr>
            </w:pPr>
          </w:p>
          <w:p w:rsidR="003D37DB" w:rsidRPr="000A6993" w:rsidRDefault="003D37DB" w:rsidP="00C74A67">
            <w:pPr>
              <w:pStyle w:val="Footer"/>
              <w:numPr>
                <w:ilvl w:val="0"/>
                <w:numId w:val="20"/>
              </w:numPr>
              <w:tabs>
                <w:tab w:val="left" w:pos="720"/>
              </w:tabs>
              <w:rPr>
                <w:rFonts w:cs="Arial"/>
              </w:rPr>
            </w:pPr>
            <w:r w:rsidRPr="000A6993">
              <w:rPr>
                <w:rFonts w:cs="Arial"/>
              </w:rPr>
              <w:t xml:space="preserve">Hospital Pharmacy Procedures for Pharmacy Technicians – Latest Edition, Marie Atlas, Audrey </w:t>
            </w:r>
            <w:proofErr w:type="spellStart"/>
            <w:r w:rsidRPr="000A6993">
              <w:rPr>
                <w:rFonts w:cs="Arial"/>
              </w:rPr>
              <w:t>Faris</w:t>
            </w:r>
            <w:proofErr w:type="spellEnd"/>
            <w:r w:rsidRPr="000A6993">
              <w:rPr>
                <w:rFonts w:cs="Arial"/>
              </w:rPr>
              <w:t>. Pharmacy Tech. Consultants Ltd. ISBN: 978-0-9810411-6-2</w:t>
            </w:r>
          </w:p>
          <w:p w:rsidR="003D37DB" w:rsidRPr="000A6993" w:rsidRDefault="003D37DB" w:rsidP="00FC35C7">
            <w:pPr>
              <w:rPr>
                <w:iCs/>
              </w:rPr>
            </w:pPr>
          </w:p>
          <w:p w:rsidR="00B40C77" w:rsidRPr="000A6993" w:rsidRDefault="00B40C77" w:rsidP="00C74A67">
            <w:pPr>
              <w:pStyle w:val="ListParagraph"/>
              <w:numPr>
                <w:ilvl w:val="0"/>
                <w:numId w:val="20"/>
              </w:numPr>
              <w:rPr>
                <w:iCs/>
              </w:rPr>
            </w:pPr>
            <w:r w:rsidRPr="000A6993">
              <w:rPr>
                <w:iCs/>
              </w:rPr>
              <w:t>Institutional Pharmacy Placement Evaluation Handbook</w:t>
            </w:r>
          </w:p>
          <w:p w:rsidR="00B40C77" w:rsidRPr="000A6993" w:rsidRDefault="00B40C77" w:rsidP="00236E68">
            <w:pPr>
              <w:ind w:left="720" w:hanging="720"/>
              <w:rPr>
                <w:iCs/>
              </w:rPr>
            </w:pPr>
          </w:p>
          <w:p w:rsidR="00054A50" w:rsidRPr="000A6993" w:rsidRDefault="00054A50" w:rsidP="00C74A67">
            <w:pPr>
              <w:pStyle w:val="ListParagraph"/>
              <w:numPr>
                <w:ilvl w:val="0"/>
                <w:numId w:val="20"/>
              </w:numPr>
              <w:rPr>
                <w:iCs/>
              </w:rPr>
            </w:pPr>
            <w:r w:rsidRPr="000A6993">
              <w:rPr>
                <w:iCs/>
              </w:rPr>
              <w:t>Sault College Learning Management System (D2L)</w:t>
            </w:r>
          </w:p>
        </w:tc>
      </w:tr>
    </w:tbl>
    <w:p w:rsidR="003D37DB" w:rsidRPr="000A6993" w:rsidRDefault="003D37DB" w:rsidP="003D37DB"/>
    <w:p w:rsidR="00D87EFD" w:rsidRPr="000A6993" w:rsidRDefault="00D87EFD" w:rsidP="003D37DB"/>
    <w:tbl>
      <w:tblPr>
        <w:tblW w:w="0" w:type="auto"/>
        <w:tblLayout w:type="fixed"/>
        <w:tblLook w:val="0000" w:firstRow="0" w:lastRow="0" w:firstColumn="0" w:lastColumn="0" w:noHBand="0" w:noVBand="0"/>
      </w:tblPr>
      <w:tblGrid>
        <w:gridCol w:w="675"/>
        <w:gridCol w:w="8703"/>
      </w:tblGrid>
      <w:tr w:rsidR="00D87EFD" w:rsidTr="00236E68">
        <w:trPr>
          <w:trHeight w:val="2136"/>
        </w:trPr>
        <w:tc>
          <w:tcPr>
            <w:tcW w:w="675" w:type="dxa"/>
          </w:tcPr>
          <w:p w:rsidR="00D87EFD" w:rsidRPr="000A6993" w:rsidRDefault="00D87EFD" w:rsidP="00236E68">
            <w:pPr>
              <w:jc w:val="center"/>
              <w:rPr>
                <w:b/>
              </w:rPr>
            </w:pPr>
            <w:r w:rsidRPr="000A6993">
              <w:rPr>
                <w:b/>
              </w:rPr>
              <w:t>V.</w:t>
            </w:r>
          </w:p>
        </w:tc>
        <w:tc>
          <w:tcPr>
            <w:tcW w:w="8703" w:type="dxa"/>
            <w:vMerge w:val="restart"/>
          </w:tcPr>
          <w:p w:rsidR="00D87EFD" w:rsidRPr="000A6993" w:rsidRDefault="00D87EFD" w:rsidP="00236E68">
            <w:pPr>
              <w:rPr>
                <w:b/>
              </w:rPr>
            </w:pPr>
            <w:r w:rsidRPr="000A6993">
              <w:rPr>
                <w:b/>
              </w:rPr>
              <w:t>EVALUATION PROCESS/GRADING SYSTEM:</w:t>
            </w:r>
          </w:p>
          <w:p w:rsidR="00D87EFD" w:rsidRPr="000A6993" w:rsidRDefault="00D87EFD" w:rsidP="00236E68"/>
          <w:p w:rsidR="000D7372" w:rsidRPr="000D7372" w:rsidRDefault="000D7372" w:rsidP="000D7372">
            <w:pPr>
              <w:rPr>
                <w:rFonts w:cs="Arial"/>
                <w:sz w:val="24"/>
                <w:szCs w:val="24"/>
                <w:lang w:eastAsia="en-CA"/>
              </w:rPr>
            </w:pPr>
            <w:r w:rsidRPr="000D7372">
              <w:rPr>
                <w:rFonts w:cs="Arial"/>
                <w:sz w:val="24"/>
                <w:szCs w:val="24"/>
                <w:lang w:eastAsia="en-CA"/>
              </w:rPr>
              <w:t>Assignments (2 @ 5% each)</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List</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Parenteral Drug Quizzes (5 @ 2% each)</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Exam #1</w:t>
            </w:r>
            <w:r>
              <w:rPr>
                <w:rFonts w:cs="Arial"/>
                <w:sz w:val="24"/>
                <w:szCs w:val="24"/>
                <w:lang w:eastAsia="en-CA"/>
              </w:rPr>
              <w:t xml:space="preserve">                                                         </w:t>
            </w:r>
            <w:r w:rsidRPr="000D7372">
              <w:rPr>
                <w:rFonts w:cs="Arial"/>
                <w:sz w:val="24"/>
                <w:szCs w:val="24"/>
                <w:lang w:eastAsia="en-CA"/>
              </w:rPr>
              <w:t>10%</w:t>
            </w:r>
          </w:p>
          <w:p w:rsidR="000D7372" w:rsidRPr="000D7372" w:rsidRDefault="000D7372" w:rsidP="000D7372">
            <w:pPr>
              <w:rPr>
                <w:rFonts w:cs="Arial"/>
                <w:sz w:val="24"/>
                <w:szCs w:val="24"/>
                <w:lang w:eastAsia="en-CA"/>
              </w:rPr>
            </w:pPr>
            <w:r w:rsidRPr="000D7372">
              <w:rPr>
                <w:rFonts w:cs="Arial"/>
                <w:sz w:val="24"/>
                <w:szCs w:val="24"/>
                <w:lang w:eastAsia="en-CA"/>
              </w:rPr>
              <w:t>Lab</w:t>
            </w:r>
            <w:r>
              <w:rPr>
                <w:rFonts w:cs="Arial"/>
                <w:sz w:val="24"/>
                <w:szCs w:val="24"/>
                <w:lang w:eastAsia="en-CA"/>
              </w:rPr>
              <w:t xml:space="preserve"> </w:t>
            </w:r>
            <w:r w:rsidRPr="000D7372">
              <w:rPr>
                <w:rFonts w:cs="Arial"/>
                <w:sz w:val="24"/>
                <w:szCs w:val="24"/>
                <w:lang w:eastAsia="en-CA"/>
              </w:rPr>
              <w:t>Practical Tests (4 @ 10%)</w:t>
            </w:r>
            <w:r>
              <w:rPr>
                <w:rFonts w:cs="Arial"/>
                <w:sz w:val="24"/>
                <w:szCs w:val="24"/>
                <w:lang w:eastAsia="en-CA"/>
              </w:rPr>
              <w:t xml:space="preserve">                       </w:t>
            </w:r>
            <w:r w:rsidRPr="000D7372">
              <w:rPr>
                <w:rFonts w:cs="Arial"/>
                <w:sz w:val="24"/>
                <w:szCs w:val="24"/>
                <w:lang w:eastAsia="en-CA"/>
              </w:rPr>
              <w:t>40%</w:t>
            </w:r>
          </w:p>
          <w:p w:rsidR="000D7372" w:rsidRPr="000D7372" w:rsidRDefault="000D7372" w:rsidP="000D7372">
            <w:pPr>
              <w:rPr>
                <w:rFonts w:cs="Arial"/>
                <w:sz w:val="24"/>
                <w:szCs w:val="24"/>
                <w:lang w:eastAsia="en-CA"/>
              </w:rPr>
            </w:pPr>
            <w:r w:rsidRPr="000D7372">
              <w:rPr>
                <w:rFonts w:cs="Arial"/>
                <w:sz w:val="24"/>
                <w:szCs w:val="24"/>
                <w:lang w:eastAsia="en-CA"/>
              </w:rPr>
              <w:t>Final Exam</w:t>
            </w:r>
            <w:r>
              <w:rPr>
                <w:rFonts w:cs="Arial"/>
                <w:sz w:val="24"/>
                <w:szCs w:val="24"/>
                <w:lang w:eastAsia="en-CA"/>
              </w:rPr>
              <w:t xml:space="preserve">                                                      </w:t>
            </w:r>
            <w:r w:rsidRPr="000D7372">
              <w:rPr>
                <w:rFonts w:cs="Arial"/>
                <w:sz w:val="24"/>
                <w:szCs w:val="24"/>
                <w:lang w:eastAsia="en-CA"/>
              </w:rPr>
              <w:t>20%</w:t>
            </w:r>
          </w:p>
          <w:p w:rsidR="000D7372" w:rsidRPr="000D7372" w:rsidRDefault="000D7372" w:rsidP="000D7372">
            <w:pPr>
              <w:rPr>
                <w:rFonts w:cs="Arial"/>
                <w:sz w:val="24"/>
                <w:szCs w:val="24"/>
                <w:lang w:eastAsia="en-CA"/>
              </w:rPr>
            </w:pPr>
            <w:r w:rsidRPr="000D7372">
              <w:rPr>
                <w:rFonts w:cs="Arial"/>
                <w:sz w:val="24"/>
                <w:szCs w:val="24"/>
                <w:lang w:eastAsia="en-CA"/>
              </w:rPr>
              <w:t>Total</w:t>
            </w:r>
            <w:r>
              <w:rPr>
                <w:rFonts w:cs="Arial"/>
                <w:sz w:val="24"/>
                <w:szCs w:val="24"/>
                <w:lang w:eastAsia="en-CA"/>
              </w:rPr>
              <w:t xml:space="preserve">                                                               </w:t>
            </w:r>
            <w:r w:rsidRPr="000D7372">
              <w:rPr>
                <w:rFonts w:cs="Arial"/>
                <w:sz w:val="24"/>
                <w:szCs w:val="24"/>
                <w:lang w:eastAsia="en-CA"/>
              </w:rPr>
              <w:t>100%</w:t>
            </w:r>
          </w:p>
          <w:p w:rsidR="000D7372" w:rsidRPr="000D7372" w:rsidRDefault="000D7372" w:rsidP="000D7372">
            <w:pPr>
              <w:rPr>
                <w:rFonts w:cs="Arial"/>
                <w:sz w:val="24"/>
                <w:szCs w:val="24"/>
                <w:lang w:eastAsia="en-CA"/>
              </w:rPr>
            </w:pPr>
            <w:r w:rsidRPr="000D7372">
              <w:rPr>
                <w:rFonts w:cs="Arial"/>
                <w:sz w:val="24"/>
                <w:szCs w:val="24"/>
                <w:lang w:eastAsia="en-CA"/>
              </w:rPr>
              <w:t>Institutional Dispensing</w:t>
            </w:r>
            <w:r>
              <w:rPr>
                <w:rFonts w:cs="Arial"/>
                <w:sz w:val="24"/>
                <w:szCs w:val="24"/>
                <w:lang w:eastAsia="en-CA"/>
              </w:rPr>
              <w:t xml:space="preserve"> </w:t>
            </w:r>
            <w:r w:rsidRPr="000D7372">
              <w:rPr>
                <w:rFonts w:cs="Arial"/>
                <w:sz w:val="24"/>
                <w:szCs w:val="24"/>
                <w:lang w:eastAsia="en-CA"/>
              </w:rPr>
              <w:t>Math Test</w:t>
            </w:r>
            <w:r>
              <w:rPr>
                <w:rFonts w:cs="Arial"/>
                <w:sz w:val="24"/>
                <w:szCs w:val="24"/>
                <w:lang w:eastAsia="en-CA"/>
              </w:rPr>
              <w:t xml:space="preserve">    </w:t>
            </w:r>
            <w:r w:rsidR="00FC35C7">
              <w:rPr>
                <w:rFonts w:cs="Arial"/>
                <w:sz w:val="24"/>
                <w:szCs w:val="24"/>
                <w:lang w:eastAsia="en-CA"/>
              </w:rPr>
              <w:t xml:space="preserve">           </w:t>
            </w:r>
            <w:r w:rsidRPr="000D7372">
              <w:rPr>
                <w:rFonts w:cs="Arial"/>
                <w:sz w:val="24"/>
                <w:szCs w:val="24"/>
                <w:lang w:eastAsia="en-CA"/>
              </w:rPr>
              <w:t xml:space="preserve">pass/fail </w:t>
            </w:r>
          </w:p>
          <w:p w:rsidR="00D87EFD" w:rsidRPr="000A6993" w:rsidRDefault="00D87EFD" w:rsidP="001967DE">
            <w:r w:rsidRPr="000A6993">
              <w:t xml:space="preserve">Fieldwork (30 hours) </w:t>
            </w:r>
            <w:r w:rsidRPr="000A6993">
              <w:rPr>
                <w:b/>
              </w:rPr>
              <w:t xml:space="preserve">                                            </w:t>
            </w:r>
            <w:r w:rsidRPr="000A6993">
              <w:t>S or U</w:t>
            </w:r>
          </w:p>
          <w:p w:rsidR="00D87EFD" w:rsidRPr="000A6993" w:rsidRDefault="00D87EFD" w:rsidP="001967DE"/>
          <w:p w:rsidR="00D87EFD" w:rsidRPr="000A6993" w:rsidRDefault="00D87EFD" w:rsidP="00236E68">
            <w:pPr>
              <w:numPr>
                <w:ilvl w:val="0"/>
                <w:numId w:val="1"/>
              </w:numPr>
              <w:spacing w:after="200" w:line="276" w:lineRule="auto"/>
              <w:contextualSpacing/>
            </w:pPr>
            <w:r w:rsidRPr="000A6993">
              <w:t xml:space="preserve">To pass this course, students must achieve an overall course grade of at least 60% (calculated as indicated above) </w:t>
            </w:r>
            <w:r w:rsidRPr="000A6993">
              <w:rPr>
                <w:b/>
                <w:u w:val="single"/>
              </w:rPr>
              <w:t>and</w:t>
            </w:r>
            <w:r w:rsidRPr="000A6993">
              <w:t xml:space="preserve"> a pass mark for the Institutional Dispensing Math Test </w:t>
            </w:r>
            <w:r w:rsidRPr="000A6993">
              <w:rPr>
                <w:b/>
                <w:u w:val="single"/>
              </w:rPr>
              <w:t>and</w:t>
            </w:r>
            <w:r w:rsidRPr="000A6993">
              <w:t xml:space="preserve"> a satisfactory (S) grade on the fieldwork component. ALL components of this course must be completed to be successful. </w:t>
            </w:r>
          </w:p>
          <w:p w:rsidR="00D87EFD" w:rsidRPr="000A6993" w:rsidRDefault="00D87EFD" w:rsidP="00940640"/>
          <w:p w:rsidR="00D87EFD" w:rsidRPr="000A6993" w:rsidRDefault="00D87EFD" w:rsidP="00940640">
            <w:pPr>
              <w:numPr>
                <w:ilvl w:val="0"/>
                <w:numId w:val="1"/>
              </w:numPr>
            </w:pPr>
            <w:r w:rsidRPr="000A6993">
              <w:rPr>
                <w:b/>
                <w:u w:val="single"/>
              </w:rPr>
              <w:t>Institutional Dispensing Math Test</w:t>
            </w:r>
            <w:r w:rsidRPr="000A6993">
              <w:rPr>
                <w:b/>
              </w:rPr>
              <w:t>:</w:t>
            </w:r>
            <w:r w:rsidRPr="000A6993">
              <w:t xml:space="preserve">  Students must achieve a minimum mark of </w:t>
            </w:r>
            <w:r w:rsidRPr="00FC35C7">
              <w:rPr>
                <w:b/>
              </w:rPr>
              <w:t>80%</w:t>
            </w:r>
            <w:r w:rsidRPr="000A6993">
              <w:t xml:space="preserve"> to pass.</w:t>
            </w:r>
          </w:p>
          <w:p w:rsidR="00D87EFD" w:rsidRPr="000A6993" w:rsidRDefault="00D87EFD" w:rsidP="00E97B34">
            <w:pPr>
              <w:spacing w:after="200" w:line="276" w:lineRule="auto"/>
              <w:ind w:left="360"/>
              <w:contextualSpacing/>
            </w:pPr>
          </w:p>
          <w:p w:rsidR="00D87EFD" w:rsidRPr="000A6993" w:rsidRDefault="00D87EFD" w:rsidP="00BD6821">
            <w:pPr>
              <w:numPr>
                <w:ilvl w:val="0"/>
                <w:numId w:val="1"/>
              </w:numPr>
            </w:pPr>
            <w:r w:rsidRPr="000A6993">
              <w:rPr>
                <w:b/>
                <w:u w:val="single"/>
              </w:rPr>
              <w:t>Fieldwork</w:t>
            </w:r>
            <w:r w:rsidRPr="000A6993">
              <w:t xml:space="preserve">:  To obtain a satisfactory (S) grade, students must complete 30 hours of fieldwork in a hospital. This fieldwork will include a general hospital orientation, a hospital pharmacy orientation, simulation activities, and a wrap-up session. Students must have submitted </w:t>
            </w:r>
            <w:r w:rsidRPr="000A6993">
              <w:rPr>
                <w:u w:val="single"/>
              </w:rPr>
              <w:t>all</w:t>
            </w:r>
            <w:r w:rsidRPr="000A6993">
              <w:t xml:space="preserve"> documentation related to institutional fieldwork as described in the </w:t>
            </w:r>
            <w:r w:rsidRPr="000A6993">
              <w:rPr>
                <w:b/>
                <w:i/>
              </w:rPr>
              <w:t xml:space="preserve">Institutional Pharmacy Placement Evaluation Handbook </w:t>
            </w:r>
            <w:r w:rsidRPr="000A6993">
              <w:rPr>
                <w:i/>
              </w:rPr>
              <w:t xml:space="preserve">BEFORE </w:t>
            </w:r>
            <w:r w:rsidRPr="000A6993">
              <w:t xml:space="preserve">attending the pharmacy orientation.  Students who have not submitted this documentation will not be permitted to complete their fieldwork and will automatically be assigned a “U” grade.  </w:t>
            </w:r>
          </w:p>
          <w:p w:rsidR="00D87EFD" w:rsidRDefault="00D87EFD" w:rsidP="00722474">
            <w:pPr>
              <w:spacing w:after="200" w:line="276" w:lineRule="auto"/>
              <w:contextualSpacing/>
            </w:pPr>
          </w:p>
        </w:tc>
      </w:tr>
      <w:tr w:rsidR="00D87EFD" w:rsidTr="00722474">
        <w:trPr>
          <w:trHeight w:val="384"/>
        </w:trPr>
        <w:tc>
          <w:tcPr>
            <w:tcW w:w="675" w:type="dxa"/>
          </w:tcPr>
          <w:p w:rsidR="00D87EFD" w:rsidRDefault="00D87EFD" w:rsidP="00236E68">
            <w:pPr>
              <w:jc w:val="center"/>
              <w:rPr>
                <w:b/>
              </w:rPr>
            </w:pPr>
          </w:p>
        </w:tc>
        <w:tc>
          <w:tcPr>
            <w:tcW w:w="8703" w:type="dxa"/>
            <w:vMerge/>
          </w:tcPr>
          <w:p w:rsidR="00D87EFD" w:rsidRPr="00F423F6" w:rsidRDefault="00D87EFD" w:rsidP="00722474">
            <w:pPr>
              <w:spacing w:after="200" w:line="276" w:lineRule="auto"/>
              <w:contextualSpacing/>
            </w:pPr>
          </w:p>
        </w:tc>
      </w:tr>
      <w:tr w:rsidR="003D37DB" w:rsidTr="00236E68">
        <w:trPr>
          <w:trHeight w:val="1155"/>
        </w:trPr>
        <w:tc>
          <w:tcPr>
            <w:tcW w:w="675" w:type="dxa"/>
          </w:tcPr>
          <w:p w:rsidR="003D37DB" w:rsidRDefault="003D37DB" w:rsidP="00236E68">
            <w:pPr>
              <w:jc w:val="center"/>
              <w:rPr>
                <w:b/>
              </w:rPr>
            </w:pPr>
          </w:p>
        </w:tc>
        <w:tc>
          <w:tcPr>
            <w:tcW w:w="8703" w:type="dxa"/>
          </w:tcPr>
          <w:p w:rsidR="003D37DB" w:rsidRPr="00D10CD8" w:rsidRDefault="003D37DB" w:rsidP="00236E68">
            <w:pPr>
              <w:numPr>
                <w:ilvl w:val="0"/>
                <w:numId w:val="1"/>
              </w:numPr>
            </w:pPr>
            <w:r w:rsidRPr="00D10CD8">
              <w:t>All policies and procedures as outlined in the current Student Success Guide related to submitting assignments, scholarly work/academic honesty, tests and examinations</w:t>
            </w:r>
            <w:r w:rsidR="009004A6">
              <w:t xml:space="preserve"> </w:t>
            </w:r>
            <w:r w:rsidR="009004A6" w:rsidRPr="00B40C77">
              <w:t>will be followed</w:t>
            </w:r>
            <w:r w:rsidRPr="00D10CD8">
              <w:t>.</w:t>
            </w:r>
          </w:p>
          <w:p w:rsidR="003D37DB" w:rsidRDefault="003D37DB" w:rsidP="00236E68"/>
          <w:p w:rsidR="003D37DB" w:rsidRDefault="003D37DB" w:rsidP="00236E68">
            <w:pPr>
              <w:numPr>
                <w:ilvl w:val="0"/>
                <w:numId w:val="1"/>
              </w:numPr>
            </w:pPr>
            <w:r w:rsidRPr="00D10CD8">
              <w:rPr>
                <w:b/>
                <w:bCs/>
                <w:u w:val="single"/>
              </w:rPr>
              <w:t>No supplements</w:t>
            </w:r>
            <w:r w:rsidR="009004A6">
              <w:t xml:space="preserve"> will be provided for </w:t>
            </w:r>
            <w:r w:rsidR="00B40C77">
              <w:t xml:space="preserve">labs, </w:t>
            </w:r>
            <w:r w:rsidR="00B40C77" w:rsidRPr="00B40C77">
              <w:t>tests</w:t>
            </w:r>
            <w:r w:rsidR="009004A6" w:rsidRPr="00B40C77">
              <w:t xml:space="preserve"> or the final exam</w:t>
            </w:r>
            <w:r w:rsidRPr="00B40C77">
              <w:t>.</w:t>
            </w:r>
          </w:p>
          <w:p w:rsidR="00B40C77" w:rsidRDefault="00B40C77" w:rsidP="00B40C77">
            <w:pPr>
              <w:pStyle w:val="ListParagraph"/>
            </w:pPr>
          </w:p>
          <w:p w:rsidR="00232DF5" w:rsidRDefault="00232DF5" w:rsidP="00B40C77">
            <w:pPr>
              <w:pStyle w:val="ListParagraph"/>
            </w:pPr>
          </w:p>
          <w:p w:rsidR="00232DF5" w:rsidRDefault="00232DF5" w:rsidP="00B40C77">
            <w:pPr>
              <w:pStyle w:val="ListParagraph"/>
            </w:pPr>
          </w:p>
          <w:p w:rsidR="00232DF5" w:rsidRDefault="00232DF5" w:rsidP="00B40C77">
            <w:pPr>
              <w:pStyle w:val="ListParagraph"/>
            </w:pPr>
          </w:p>
          <w:p w:rsidR="00232DF5" w:rsidRDefault="00232DF5" w:rsidP="00B40C77">
            <w:pPr>
              <w:pStyle w:val="ListParagraph"/>
            </w:pPr>
          </w:p>
          <w:p w:rsidR="00232DF5" w:rsidRDefault="00232DF5" w:rsidP="00B40C77">
            <w:pPr>
              <w:pStyle w:val="ListParagraph"/>
            </w:pPr>
          </w:p>
          <w:p w:rsidR="00232DF5" w:rsidRDefault="00232DF5" w:rsidP="00B40C77">
            <w:pPr>
              <w:pStyle w:val="ListParagraph"/>
            </w:pPr>
          </w:p>
          <w:p w:rsidR="00B40C77" w:rsidRPr="00B40C77" w:rsidRDefault="00B40C77" w:rsidP="00B40C77">
            <w:pPr>
              <w:numPr>
                <w:ilvl w:val="0"/>
                <w:numId w:val="1"/>
              </w:numPr>
            </w:pPr>
            <w: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3D37DB" w:rsidRDefault="003D37DB" w:rsidP="00236E68">
            <w:pPr>
              <w:rPr>
                <w:b/>
              </w:rPr>
            </w:pPr>
          </w:p>
        </w:tc>
      </w:tr>
    </w:tbl>
    <w:p w:rsidR="0075313E" w:rsidRDefault="0075313E" w:rsidP="003D37DB"/>
    <w:p w:rsidR="003D37DB" w:rsidRDefault="003D37DB" w:rsidP="003D37DB">
      <w:r>
        <w:t>The following semester grades will be assigned to students:</w:t>
      </w:r>
    </w:p>
    <w:p w:rsidR="003D37DB" w:rsidRDefault="003D37DB" w:rsidP="003D37DB"/>
    <w:tbl>
      <w:tblPr>
        <w:tblW w:w="0" w:type="auto"/>
        <w:tblLayout w:type="fixed"/>
        <w:tblLook w:val="0000" w:firstRow="0" w:lastRow="0" w:firstColumn="0" w:lastColumn="0" w:noHBand="0" w:noVBand="0"/>
      </w:tblPr>
      <w:tblGrid>
        <w:gridCol w:w="675"/>
        <w:gridCol w:w="1701"/>
        <w:gridCol w:w="4678"/>
        <w:gridCol w:w="2414"/>
      </w:tblGrid>
      <w:tr w:rsidR="003D37DB" w:rsidTr="00236E68">
        <w:tc>
          <w:tcPr>
            <w:tcW w:w="675" w:type="dxa"/>
          </w:tcPr>
          <w:p w:rsidR="003D37DB" w:rsidRDefault="003D37DB" w:rsidP="00236E68">
            <w:pPr>
              <w:rPr>
                <w:rFonts w:cs="Arial"/>
              </w:rPr>
            </w:pPr>
          </w:p>
        </w:tc>
        <w:tc>
          <w:tcPr>
            <w:tcW w:w="1701" w:type="dxa"/>
          </w:tcPr>
          <w:p w:rsidR="003D37DB" w:rsidRDefault="003D37DB" w:rsidP="00236E68">
            <w:pPr>
              <w:jc w:val="center"/>
              <w:rPr>
                <w:rFonts w:cs="Arial"/>
              </w:rPr>
            </w:pPr>
          </w:p>
          <w:p w:rsidR="003D37DB" w:rsidRDefault="003D37DB" w:rsidP="00236E68">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3D37DB" w:rsidRDefault="003D37DB" w:rsidP="00236E68">
            <w:pPr>
              <w:jc w:val="center"/>
              <w:rPr>
                <w:rFonts w:cs="Arial"/>
              </w:rPr>
            </w:pPr>
          </w:p>
          <w:p w:rsidR="003D37DB" w:rsidRDefault="003D37DB" w:rsidP="00236E68">
            <w:pPr>
              <w:pStyle w:val="Heading1"/>
              <w:rPr>
                <w:rFonts w:ascii="Arial" w:eastAsia="Arial Unicode MS" w:hAnsi="Arial" w:cs="Arial"/>
                <w:b w:val="0"/>
                <w:sz w:val="22"/>
              </w:rPr>
            </w:pPr>
            <w:r>
              <w:rPr>
                <w:rFonts w:ascii="Arial" w:hAnsi="Arial" w:cs="Arial"/>
                <w:b w:val="0"/>
                <w:sz w:val="22"/>
              </w:rPr>
              <w:t>Definition</w:t>
            </w:r>
          </w:p>
        </w:tc>
        <w:tc>
          <w:tcPr>
            <w:tcW w:w="2414" w:type="dxa"/>
          </w:tcPr>
          <w:p w:rsidR="003D37DB" w:rsidRDefault="003D37DB" w:rsidP="00236E68">
            <w:pPr>
              <w:pStyle w:val="BodyText"/>
            </w:pPr>
            <w:r>
              <w:t xml:space="preserve">Grade Point </w:t>
            </w:r>
            <w:r>
              <w:rPr>
                <w:u w:val="single"/>
              </w:rPr>
              <w:t>Equivalent</w:t>
            </w:r>
          </w:p>
          <w:p w:rsidR="003D37DB" w:rsidRDefault="003D37DB" w:rsidP="00236E68">
            <w:pPr>
              <w:jc w:val="center"/>
              <w:rPr>
                <w:rFonts w:cs="Arial"/>
              </w:rPr>
            </w:pP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90 – 100%</w:t>
            </w:r>
          </w:p>
        </w:tc>
        <w:tc>
          <w:tcPr>
            <w:tcW w:w="2414" w:type="dxa"/>
            <w:vMerge w:val="restart"/>
            <w:vAlign w:val="center"/>
          </w:tcPr>
          <w:p w:rsidR="003D37DB" w:rsidRDefault="003D37DB" w:rsidP="00236E68">
            <w:pPr>
              <w:jc w:val="center"/>
              <w:rPr>
                <w:rFonts w:cs="Arial"/>
              </w:rPr>
            </w:pPr>
            <w:r>
              <w:rPr>
                <w:rFonts w:cs="Arial"/>
              </w:rPr>
              <w:t>4.00</w:t>
            </w:r>
          </w:p>
        </w:tc>
      </w:tr>
      <w:tr w:rsidR="003D37DB" w:rsidTr="00236E68">
        <w:trPr>
          <w:cantSplit/>
        </w:trPr>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A</w:t>
            </w:r>
          </w:p>
        </w:tc>
        <w:tc>
          <w:tcPr>
            <w:tcW w:w="4678" w:type="dxa"/>
          </w:tcPr>
          <w:p w:rsidR="003D37DB" w:rsidRDefault="003D37DB" w:rsidP="00236E68">
            <w:pPr>
              <w:jc w:val="center"/>
              <w:rPr>
                <w:rFonts w:cs="Arial"/>
              </w:rPr>
            </w:pPr>
            <w:r>
              <w:rPr>
                <w:rFonts w:cs="Arial"/>
              </w:rPr>
              <w:t>80 – 89%</w:t>
            </w:r>
          </w:p>
        </w:tc>
        <w:tc>
          <w:tcPr>
            <w:tcW w:w="2414" w:type="dxa"/>
            <w:vMerge/>
            <w:vAlign w:val="center"/>
          </w:tcPr>
          <w:p w:rsidR="003D37DB" w:rsidRDefault="003D37DB" w:rsidP="00236E68">
            <w:pP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B</w:t>
            </w:r>
          </w:p>
        </w:tc>
        <w:tc>
          <w:tcPr>
            <w:tcW w:w="4678" w:type="dxa"/>
          </w:tcPr>
          <w:p w:rsidR="003D37DB" w:rsidRDefault="003D37DB" w:rsidP="00236E68">
            <w:pPr>
              <w:jc w:val="center"/>
              <w:rPr>
                <w:rFonts w:cs="Arial"/>
              </w:rPr>
            </w:pPr>
            <w:r>
              <w:rPr>
                <w:rFonts w:cs="Arial"/>
              </w:rPr>
              <w:t>70 - 79%</w:t>
            </w:r>
          </w:p>
        </w:tc>
        <w:tc>
          <w:tcPr>
            <w:tcW w:w="2414" w:type="dxa"/>
          </w:tcPr>
          <w:p w:rsidR="003D37DB" w:rsidRDefault="003D37DB" w:rsidP="00236E68">
            <w:pPr>
              <w:jc w:val="center"/>
              <w:rPr>
                <w:rFonts w:cs="Arial"/>
              </w:rPr>
            </w:pPr>
            <w:r>
              <w:rPr>
                <w:rFonts w:cs="Arial"/>
              </w:rPr>
              <w:t>3.00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w:t>
            </w:r>
          </w:p>
        </w:tc>
        <w:tc>
          <w:tcPr>
            <w:tcW w:w="4678" w:type="dxa"/>
          </w:tcPr>
          <w:p w:rsidR="003D37DB" w:rsidRDefault="003D37DB" w:rsidP="00236E68">
            <w:pPr>
              <w:jc w:val="center"/>
              <w:rPr>
                <w:rFonts w:cs="Arial"/>
              </w:rPr>
            </w:pPr>
            <w:r>
              <w:rPr>
                <w:rFonts w:cs="Arial"/>
              </w:rPr>
              <w:t>60 - 69%</w:t>
            </w:r>
          </w:p>
        </w:tc>
        <w:tc>
          <w:tcPr>
            <w:tcW w:w="2414" w:type="dxa"/>
          </w:tcPr>
          <w:p w:rsidR="003D37DB" w:rsidRDefault="003D37DB" w:rsidP="00236E68">
            <w:pPr>
              <w:jc w:val="center"/>
              <w:rPr>
                <w:rFonts w:cs="Arial"/>
              </w:rPr>
            </w:pPr>
            <w:r>
              <w:rPr>
                <w:rFonts w:cs="Arial"/>
              </w:rPr>
              <w:t>2.00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D</w:t>
            </w:r>
            <w:r w:rsidR="009004A6">
              <w:rPr>
                <w:rFonts w:cs="Arial"/>
              </w:rPr>
              <w:t xml:space="preserve"> </w:t>
            </w:r>
            <w:r w:rsidR="009004A6" w:rsidRPr="00B40C77">
              <w:rPr>
                <w:rFonts w:cs="Arial"/>
              </w:rPr>
              <w:t>(Fail)</w:t>
            </w:r>
          </w:p>
        </w:tc>
        <w:tc>
          <w:tcPr>
            <w:tcW w:w="4678" w:type="dxa"/>
          </w:tcPr>
          <w:p w:rsidR="003D37DB" w:rsidRDefault="003D37DB" w:rsidP="00236E68">
            <w:pPr>
              <w:jc w:val="center"/>
              <w:rPr>
                <w:rFonts w:cs="Arial"/>
              </w:rPr>
            </w:pPr>
            <w:r>
              <w:rPr>
                <w:rFonts w:cs="Arial"/>
              </w:rPr>
              <w:t>50 – 59%</w:t>
            </w:r>
          </w:p>
        </w:tc>
        <w:tc>
          <w:tcPr>
            <w:tcW w:w="2414" w:type="dxa"/>
          </w:tcPr>
          <w:p w:rsidR="003D37DB" w:rsidRDefault="003D37DB" w:rsidP="00236E68">
            <w:pPr>
              <w:jc w:val="center"/>
              <w:rPr>
                <w:rFonts w:cs="Arial"/>
              </w:rPr>
            </w:pPr>
            <w:r>
              <w:rPr>
                <w:rFonts w:cs="Arial"/>
              </w:rPr>
              <w:t>1.00</w:t>
            </w: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F (Fail)</w:t>
            </w:r>
          </w:p>
        </w:tc>
        <w:tc>
          <w:tcPr>
            <w:tcW w:w="4678" w:type="dxa"/>
          </w:tcPr>
          <w:p w:rsidR="003D37DB" w:rsidRDefault="003D37DB" w:rsidP="00236E68">
            <w:pPr>
              <w:jc w:val="center"/>
              <w:rPr>
                <w:rFonts w:cs="Arial"/>
              </w:rPr>
            </w:pPr>
            <w:r>
              <w:rPr>
                <w:rFonts w:cs="Arial"/>
              </w:rPr>
              <w:t>49% and below</w:t>
            </w:r>
          </w:p>
        </w:tc>
        <w:tc>
          <w:tcPr>
            <w:tcW w:w="2414" w:type="dxa"/>
          </w:tcPr>
          <w:p w:rsidR="003D37DB" w:rsidRDefault="003D37DB" w:rsidP="00236E68">
            <w:pPr>
              <w:jc w:val="center"/>
              <w:rPr>
                <w:rFonts w:cs="Arial"/>
              </w:rPr>
            </w:pPr>
            <w:r>
              <w:rPr>
                <w:rFonts w:cs="Arial"/>
              </w:rPr>
              <w:t>0.00</w:t>
            </w:r>
          </w:p>
        </w:tc>
      </w:tr>
      <w:tr w:rsidR="00232DF5" w:rsidTr="00236E68">
        <w:tc>
          <w:tcPr>
            <w:tcW w:w="675" w:type="dxa"/>
          </w:tcPr>
          <w:p w:rsidR="00232DF5" w:rsidRDefault="00232DF5" w:rsidP="00236E68">
            <w:pPr>
              <w:rPr>
                <w:rFonts w:cs="Arial"/>
              </w:rPr>
            </w:pPr>
          </w:p>
        </w:tc>
        <w:tc>
          <w:tcPr>
            <w:tcW w:w="1701" w:type="dxa"/>
          </w:tcPr>
          <w:p w:rsidR="00232DF5" w:rsidRDefault="00232DF5" w:rsidP="00236E68">
            <w:pPr>
              <w:rPr>
                <w:rFonts w:cs="Arial"/>
              </w:rPr>
            </w:pPr>
          </w:p>
        </w:tc>
        <w:tc>
          <w:tcPr>
            <w:tcW w:w="4678" w:type="dxa"/>
          </w:tcPr>
          <w:p w:rsidR="00232DF5" w:rsidRDefault="00232DF5" w:rsidP="00236E68">
            <w:pPr>
              <w:rPr>
                <w:rFonts w:cs="Arial"/>
              </w:rPr>
            </w:pPr>
          </w:p>
        </w:tc>
        <w:tc>
          <w:tcPr>
            <w:tcW w:w="2414" w:type="dxa"/>
          </w:tcPr>
          <w:p w:rsidR="00232DF5" w:rsidRDefault="00232DF5"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CR (Credit)</w:t>
            </w:r>
          </w:p>
        </w:tc>
        <w:tc>
          <w:tcPr>
            <w:tcW w:w="4678" w:type="dxa"/>
          </w:tcPr>
          <w:p w:rsidR="003D37DB" w:rsidRDefault="003D37DB" w:rsidP="00236E68">
            <w:pPr>
              <w:rPr>
                <w:rFonts w:cs="Arial"/>
              </w:rPr>
            </w:pPr>
            <w:r>
              <w:rPr>
                <w:rFonts w:cs="Arial"/>
              </w:rPr>
              <w:t>Credit for diploma requirements has been awarded.</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S</w:t>
            </w:r>
          </w:p>
        </w:tc>
        <w:tc>
          <w:tcPr>
            <w:tcW w:w="4678" w:type="dxa"/>
          </w:tcPr>
          <w:p w:rsidR="003D37DB" w:rsidRDefault="003D37DB" w:rsidP="00236E68">
            <w:pPr>
              <w:rPr>
                <w:rFonts w:cs="Arial"/>
              </w:rPr>
            </w:pPr>
            <w:r>
              <w:rPr>
                <w:rFonts w:cs="Arial"/>
              </w:rPr>
              <w:t>Satisfactory achievement in field /clinical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U</w:t>
            </w:r>
          </w:p>
        </w:tc>
        <w:tc>
          <w:tcPr>
            <w:tcW w:w="4678" w:type="dxa"/>
          </w:tcPr>
          <w:p w:rsidR="003D37DB" w:rsidRDefault="003D37DB" w:rsidP="00236E68">
            <w:pPr>
              <w:rPr>
                <w:rFonts w:cs="Arial"/>
              </w:rPr>
            </w:pPr>
            <w:r>
              <w:rPr>
                <w:rFonts w:cs="Arial"/>
              </w:rPr>
              <w:t>Unsatisfactory achievement in field/clinical placement or non-graded subject area.</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X</w:t>
            </w:r>
          </w:p>
        </w:tc>
        <w:tc>
          <w:tcPr>
            <w:tcW w:w="4678" w:type="dxa"/>
          </w:tcPr>
          <w:p w:rsidR="003D37DB" w:rsidRDefault="003D37DB" w:rsidP="00236E68">
            <w:pPr>
              <w:rPr>
                <w:rFonts w:cs="Arial"/>
              </w:rPr>
            </w:pPr>
            <w:r>
              <w:rPr>
                <w:rFonts w:cs="Arial"/>
              </w:rPr>
              <w:t>A temporary grade limited to situations with extenuating circumstances giving a student additional time to complete the requirements for a course.</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NR</w:t>
            </w:r>
          </w:p>
        </w:tc>
        <w:tc>
          <w:tcPr>
            <w:tcW w:w="4678" w:type="dxa"/>
          </w:tcPr>
          <w:p w:rsidR="003D37DB" w:rsidRDefault="003D37DB" w:rsidP="00236E68">
            <w:pPr>
              <w:rPr>
                <w:rFonts w:cs="Arial"/>
              </w:rPr>
            </w:pPr>
            <w:r>
              <w:rPr>
                <w:rFonts w:cs="Arial"/>
              </w:rPr>
              <w:t xml:space="preserve">Grade not reported to Registrar's office.  </w:t>
            </w:r>
          </w:p>
        </w:tc>
        <w:tc>
          <w:tcPr>
            <w:tcW w:w="2414" w:type="dxa"/>
          </w:tcPr>
          <w:p w:rsidR="003D37DB" w:rsidRDefault="003D37DB" w:rsidP="00236E68">
            <w:pPr>
              <w:jc w:val="center"/>
              <w:rPr>
                <w:rFonts w:cs="Arial"/>
              </w:rPr>
            </w:pPr>
          </w:p>
        </w:tc>
      </w:tr>
      <w:tr w:rsidR="003D37DB" w:rsidTr="00236E68">
        <w:tc>
          <w:tcPr>
            <w:tcW w:w="675" w:type="dxa"/>
          </w:tcPr>
          <w:p w:rsidR="003D37DB" w:rsidRDefault="003D37DB" w:rsidP="00236E68">
            <w:pPr>
              <w:rPr>
                <w:rFonts w:cs="Arial"/>
              </w:rPr>
            </w:pPr>
          </w:p>
        </w:tc>
        <w:tc>
          <w:tcPr>
            <w:tcW w:w="1701" w:type="dxa"/>
          </w:tcPr>
          <w:p w:rsidR="003D37DB" w:rsidRDefault="003D37DB" w:rsidP="00236E68">
            <w:pPr>
              <w:rPr>
                <w:rFonts w:cs="Arial"/>
              </w:rPr>
            </w:pPr>
            <w:r>
              <w:rPr>
                <w:rFonts w:cs="Arial"/>
              </w:rPr>
              <w:t>W</w:t>
            </w:r>
          </w:p>
        </w:tc>
        <w:tc>
          <w:tcPr>
            <w:tcW w:w="4678" w:type="dxa"/>
          </w:tcPr>
          <w:p w:rsidR="003D37DB" w:rsidRDefault="003D37DB" w:rsidP="00236E68">
            <w:pPr>
              <w:rPr>
                <w:rFonts w:cs="Arial"/>
              </w:rPr>
            </w:pPr>
            <w:r>
              <w:rPr>
                <w:rFonts w:cs="Arial"/>
              </w:rPr>
              <w:t>Student has withdrawn from the course without academic penalty.</w:t>
            </w:r>
          </w:p>
        </w:tc>
        <w:tc>
          <w:tcPr>
            <w:tcW w:w="2414" w:type="dxa"/>
          </w:tcPr>
          <w:p w:rsidR="003D37DB" w:rsidRDefault="003D37DB" w:rsidP="00236E68">
            <w:pPr>
              <w:jc w:val="center"/>
              <w:rPr>
                <w:rFonts w:cs="Arial"/>
              </w:rPr>
            </w:pPr>
          </w:p>
        </w:tc>
      </w:tr>
    </w:tbl>
    <w:p w:rsidR="003D37DB" w:rsidRDefault="003D37DB" w:rsidP="003D37DB"/>
    <w:p w:rsidR="003D37DB" w:rsidRDefault="003D37DB" w:rsidP="003D37DB"/>
    <w:tbl>
      <w:tblPr>
        <w:tblW w:w="0" w:type="auto"/>
        <w:tblLayout w:type="fixed"/>
        <w:tblLook w:val="0000" w:firstRow="0" w:lastRow="0" w:firstColumn="0" w:lastColumn="0" w:noHBand="0" w:noVBand="0"/>
      </w:tblPr>
      <w:tblGrid>
        <w:gridCol w:w="675"/>
        <w:gridCol w:w="8793"/>
      </w:tblGrid>
      <w:tr w:rsidR="003D37DB" w:rsidTr="00236E68">
        <w:tc>
          <w:tcPr>
            <w:tcW w:w="675" w:type="dxa"/>
          </w:tcPr>
          <w:p w:rsidR="003D37DB" w:rsidRDefault="003D37DB" w:rsidP="00236E68">
            <w:pPr>
              <w:rPr>
                <w:rFonts w:cs="Arial"/>
              </w:rPr>
            </w:pPr>
          </w:p>
        </w:tc>
        <w:tc>
          <w:tcPr>
            <w:tcW w:w="8793" w:type="dxa"/>
          </w:tcPr>
          <w:p w:rsidR="003D37DB" w:rsidRPr="00177810" w:rsidRDefault="003D37DB" w:rsidP="00236E68">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3D37DB" w:rsidRPr="00177810" w:rsidRDefault="003D37DB" w:rsidP="00236E68">
            <w:pPr>
              <w:rPr>
                <w:rFonts w:cs="Arial"/>
                <w:i/>
              </w:rPr>
            </w:pPr>
          </w:p>
          <w:p w:rsidR="003D37DB" w:rsidRPr="00177810" w:rsidRDefault="003D37DB" w:rsidP="00236E68">
            <w:pPr>
              <w:rPr>
                <w:rFonts w:cs="Arial"/>
                <w:b/>
                <w:bCs/>
                <w:i/>
              </w:rPr>
            </w:pPr>
            <w:r w:rsidRPr="00177810">
              <w:rPr>
                <w:rFonts w:cs="Arial"/>
                <w:b/>
                <w:bCs/>
                <w:i/>
              </w:rPr>
              <w:t xml:space="preserve">A minimum of a “C” grade is required to be successful in </w:t>
            </w:r>
            <w:r w:rsidR="009004A6" w:rsidRPr="00B40C77">
              <w:rPr>
                <w:rFonts w:cs="Arial"/>
                <w:b/>
                <w:bCs/>
                <w:i/>
                <w:u w:val="single"/>
              </w:rPr>
              <w:t>most</w:t>
            </w:r>
            <w:r w:rsidRPr="00177810">
              <w:rPr>
                <w:rFonts w:cs="Arial"/>
                <w:b/>
                <w:bCs/>
                <w:i/>
              </w:rPr>
              <w:t xml:space="preserve"> </w:t>
            </w:r>
            <w:r w:rsidRPr="00177810">
              <w:rPr>
                <w:rFonts w:cs="Arial"/>
                <w:b/>
                <w:bCs/>
                <w:i/>
                <w:u w:val="single"/>
              </w:rPr>
              <w:t>PTN</w:t>
            </w:r>
            <w:r w:rsidRPr="00177810">
              <w:rPr>
                <w:rFonts w:cs="Arial"/>
                <w:b/>
                <w:bCs/>
                <w:i/>
              </w:rPr>
              <w:t xml:space="preserve"> coded courses.</w:t>
            </w:r>
          </w:p>
          <w:p w:rsidR="003D37DB" w:rsidRPr="00177810" w:rsidRDefault="003D37DB" w:rsidP="00236E68">
            <w:pPr>
              <w:rPr>
                <w:rFonts w:cs="Arial"/>
                <w:i/>
              </w:rPr>
            </w:pPr>
          </w:p>
          <w:p w:rsidR="003D37DB" w:rsidRPr="00177810" w:rsidRDefault="003D37DB" w:rsidP="00236E68">
            <w:pPr>
              <w:rPr>
                <w:rFonts w:cs="Arial"/>
                <w:i/>
              </w:rPr>
            </w:pPr>
            <w:r w:rsidRPr="00177810">
              <w:rPr>
                <w:rFonts w:cs="Arial"/>
                <w:i/>
              </w:rPr>
              <w:t>It is also important to note, that the minimum overall GPA required in order to graduate from a Sault College program remains 2.0.</w:t>
            </w:r>
          </w:p>
        </w:tc>
      </w:tr>
    </w:tbl>
    <w:p w:rsidR="003D37DB" w:rsidRDefault="003D37DB" w:rsidP="003D37DB"/>
    <w:p w:rsidR="002F72BB" w:rsidRDefault="002F72BB" w:rsidP="003D37DB"/>
    <w:p w:rsidR="00232DF5" w:rsidRDefault="00232DF5" w:rsidP="003D37DB"/>
    <w:p w:rsidR="00232DF5" w:rsidRDefault="00232DF5" w:rsidP="003D37DB"/>
    <w:p w:rsidR="00232DF5" w:rsidRDefault="00232DF5" w:rsidP="003D37DB"/>
    <w:tbl>
      <w:tblPr>
        <w:tblW w:w="0" w:type="auto"/>
        <w:tblLayout w:type="fixed"/>
        <w:tblLook w:val="0000" w:firstRow="0" w:lastRow="0" w:firstColumn="0" w:lastColumn="0" w:noHBand="0" w:noVBand="0"/>
      </w:tblPr>
      <w:tblGrid>
        <w:gridCol w:w="675"/>
        <w:gridCol w:w="8181"/>
      </w:tblGrid>
      <w:tr w:rsidR="003D37DB" w:rsidTr="00236E68">
        <w:trPr>
          <w:cantSplit/>
        </w:trPr>
        <w:tc>
          <w:tcPr>
            <w:tcW w:w="675" w:type="dxa"/>
          </w:tcPr>
          <w:p w:rsidR="003D37DB" w:rsidRDefault="003D37DB" w:rsidP="00236E68">
            <w:pPr>
              <w:rPr>
                <w:b/>
              </w:rPr>
            </w:pPr>
            <w:r>
              <w:rPr>
                <w:b/>
              </w:rPr>
              <w:t>VI.</w:t>
            </w:r>
          </w:p>
        </w:tc>
        <w:tc>
          <w:tcPr>
            <w:tcW w:w="8181" w:type="dxa"/>
          </w:tcPr>
          <w:p w:rsidR="003D37DB" w:rsidRDefault="003D37DB" w:rsidP="00236E68">
            <w:pPr>
              <w:rPr>
                <w:b/>
              </w:rPr>
            </w:pPr>
            <w:r>
              <w:rPr>
                <w:b/>
              </w:rPr>
              <w:t>SPECIAL NOTES:</w:t>
            </w:r>
          </w:p>
          <w:p w:rsidR="003D37DB" w:rsidRDefault="003D37DB" w:rsidP="00236E68"/>
        </w:tc>
      </w:tr>
      <w:tr w:rsidR="003D37DB" w:rsidTr="00236E68">
        <w:trPr>
          <w:cantSplit/>
        </w:trPr>
        <w:tc>
          <w:tcPr>
            <w:tcW w:w="675" w:type="dxa"/>
          </w:tcPr>
          <w:p w:rsidR="003D37DB" w:rsidRPr="00EF0E03" w:rsidRDefault="003D37DB" w:rsidP="00236E68"/>
        </w:tc>
        <w:tc>
          <w:tcPr>
            <w:tcW w:w="8181" w:type="dxa"/>
          </w:tcPr>
          <w:p w:rsidR="003D37DB" w:rsidRDefault="003D37DB" w:rsidP="00236E68">
            <w:pPr>
              <w:rPr>
                <w:rFonts w:cs="Arial"/>
                <w:szCs w:val="24"/>
                <w:u w:val="single"/>
              </w:rPr>
            </w:pPr>
            <w:r>
              <w:rPr>
                <w:rFonts w:cs="Arial"/>
                <w:szCs w:val="24"/>
                <w:u w:val="single"/>
              </w:rPr>
              <w:t>Attendance:</w:t>
            </w:r>
          </w:p>
          <w:p w:rsidR="003D37DB" w:rsidRDefault="003D37DB" w:rsidP="00236E6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7DB" w:rsidRPr="0004491B" w:rsidRDefault="003D37DB" w:rsidP="00236E68">
            <w:pPr>
              <w:rPr>
                <w:rFonts w:cs="Arial"/>
                <w:szCs w:val="24"/>
                <w:u w:val="single"/>
                <w:lang w:eastAsia="en-CA"/>
              </w:rPr>
            </w:pPr>
          </w:p>
        </w:tc>
      </w:tr>
    </w:tbl>
    <w:p w:rsidR="00CC1F29" w:rsidRDefault="00CC1F29" w:rsidP="003D37DB"/>
    <w:p w:rsidR="00CC1F29" w:rsidRDefault="00CC1F29" w:rsidP="003D37DB"/>
    <w:tbl>
      <w:tblPr>
        <w:tblW w:w="0" w:type="auto"/>
        <w:tblLayout w:type="fixed"/>
        <w:tblLook w:val="0000" w:firstRow="0" w:lastRow="0" w:firstColumn="0" w:lastColumn="0" w:noHBand="0" w:noVBand="0"/>
      </w:tblPr>
      <w:tblGrid>
        <w:gridCol w:w="675"/>
        <w:gridCol w:w="8181"/>
      </w:tblGrid>
      <w:tr w:rsidR="003D37DB" w:rsidRPr="001F503D" w:rsidTr="00236E68">
        <w:trPr>
          <w:cantSplit/>
        </w:trPr>
        <w:tc>
          <w:tcPr>
            <w:tcW w:w="675" w:type="dxa"/>
          </w:tcPr>
          <w:p w:rsidR="003D37DB" w:rsidRPr="001F503D" w:rsidRDefault="003D37DB" w:rsidP="00236E68">
            <w:pPr>
              <w:rPr>
                <w:b/>
              </w:rPr>
            </w:pPr>
            <w:smartTag w:uri="urn:schemas-microsoft-com:office:smarttags" w:element="stockticker">
              <w:r w:rsidRPr="001F503D">
                <w:rPr>
                  <w:b/>
                </w:rPr>
                <w:t>VII</w:t>
              </w:r>
            </w:smartTag>
            <w:r w:rsidRPr="001F503D">
              <w:rPr>
                <w:b/>
              </w:rPr>
              <w:t>.</w:t>
            </w:r>
          </w:p>
        </w:tc>
        <w:tc>
          <w:tcPr>
            <w:tcW w:w="8181" w:type="dxa"/>
          </w:tcPr>
          <w:p w:rsidR="003D37DB" w:rsidRDefault="003D37DB" w:rsidP="00236E68">
            <w:pPr>
              <w:rPr>
                <w:b/>
              </w:rPr>
            </w:pPr>
            <w:r>
              <w:rPr>
                <w:b/>
              </w:rPr>
              <w:t xml:space="preserve">COURSE OUTLINE </w:t>
            </w:r>
            <w:r w:rsidRPr="001F503D">
              <w:rPr>
                <w:b/>
              </w:rPr>
              <w:t>ADDENDUM:</w:t>
            </w:r>
          </w:p>
          <w:p w:rsidR="003D37DB" w:rsidRPr="001F503D" w:rsidRDefault="003D37DB" w:rsidP="00236E68">
            <w:pPr>
              <w:rPr>
                <w:b/>
              </w:rPr>
            </w:pPr>
          </w:p>
        </w:tc>
      </w:tr>
      <w:tr w:rsidR="003D37DB" w:rsidRPr="001F503D" w:rsidTr="00236E68">
        <w:trPr>
          <w:cantSplit/>
        </w:trPr>
        <w:tc>
          <w:tcPr>
            <w:tcW w:w="675" w:type="dxa"/>
          </w:tcPr>
          <w:p w:rsidR="003D37DB" w:rsidRDefault="003D37DB" w:rsidP="00236E68"/>
        </w:tc>
        <w:tc>
          <w:tcPr>
            <w:tcW w:w="8181" w:type="dxa"/>
          </w:tcPr>
          <w:p w:rsidR="003D37DB" w:rsidRPr="001F503D" w:rsidRDefault="003D37DB" w:rsidP="00236E68">
            <w:r>
              <w:t>The provisions contained in the addendum located on the portal form part of this course outline.</w:t>
            </w:r>
          </w:p>
        </w:tc>
      </w:tr>
    </w:tbl>
    <w:p w:rsidR="00970C8C" w:rsidRDefault="00970C8C"/>
    <w:sectPr w:rsidR="00970C8C" w:rsidSect="002E1E7A">
      <w:headerReference w:type="default" r:id="rId14"/>
      <w:pgSz w:w="12240" w:h="15840"/>
      <w:pgMar w:top="1440" w:right="1440" w:bottom="990" w:left="1440" w:header="72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1C" w:rsidRDefault="00DB1B1C">
      <w:r>
        <w:separator/>
      </w:r>
    </w:p>
  </w:endnote>
  <w:endnote w:type="continuationSeparator" w:id="0">
    <w:p w:rsidR="00DB1B1C" w:rsidRDefault="00DB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C" w:rsidRDefault="00DB1B1C">
    <w:pPr>
      <w:pStyle w:val="Footer"/>
      <w:jc w:val="right"/>
    </w:pPr>
  </w:p>
  <w:p w:rsidR="00DB1B1C" w:rsidRDefault="00DB1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1C" w:rsidRDefault="00DB1B1C">
      <w:r>
        <w:separator/>
      </w:r>
    </w:p>
  </w:footnote>
  <w:footnote w:type="continuationSeparator" w:id="0">
    <w:p w:rsidR="00DB1B1C" w:rsidRDefault="00DB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C" w:rsidRDefault="00DB1B1C">
    <w:pPr>
      <w:pStyle w:val="Header"/>
    </w:pPr>
  </w:p>
  <w:p w:rsidR="00DB1B1C" w:rsidRDefault="00DB1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C" w:rsidRDefault="00DB1B1C">
    <w:pPr>
      <w:pStyle w:val="Header"/>
    </w:pPr>
    <w:r>
      <w:t xml:space="preserve">Institutional Pharmacy </w:t>
    </w:r>
  </w:p>
  <w:p w:rsidR="00DB1B1C" w:rsidRDefault="00DB1B1C" w:rsidP="00F423F6">
    <w:pPr>
      <w:pStyle w:val="Header"/>
      <w:tabs>
        <w:tab w:val="clear" w:pos="4320"/>
        <w:tab w:val="center" w:pos="4770"/>
      </w:tabs>
    </w:pPr>
    <w:r>
      <w:t xml:space="preserve">Dispensing Lab </w:t>
    </w:r>
    <w:r>
      <w:tab/>
    </w:r>
    <w:r>
      <w:fldChar w:fldCharType="begin"/>
    </w:r>
    <w:r>
      <w:instrText xml:space="preserve"> PAGE   \* MERGEFORMAT </w:instrText>
    </w:r>
    <w:r>
      <w:fldChar w:fldCharType="separate"/>
    </w:r>
    <w:r w:rsidR="00232DF5">
      <w:rPr>
        <w:noProof/>
      </w:rPr>
      <w:t>8</w:t>
    </w:r>
    <w:r>
      <w:rPr>
        <w:noProof/>
      </w:rPr>
      <w:fldChar w:fldCharType="end"/>
    </w:r>
    <w:r>
      <w:rPr>
        <w:noProof/>
      </w:rPr>
      <w:tab/>
      <w:t>PTN302</w:t>
    </w:r>
  </w:p>
  <w:p w:rsidR="00DB1B1C" w:rsidRDefault="00DB1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7806FA"/>
    <w:multiLevelType w:val="hybridMultilevel"/>
    <w:tmpl w:val="828C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5E1B19"/>
    <w:multiLevelType w:val="hybridMultilevel"/>
    <w:tmpl w:val="9020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F51052"/>
    <w:multiLevelType w:val="hybridMultilevel"/>
    <w:tmpl w:val="5BD0C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D06E6D"/>
    <w:multiLevelType w:val="hybridMultilevel"/>
    <w:tmpl w:val="1A5C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5F22E4"/>
    <w:multiLevelType w:val="hybridMultilevel"/>
    <w:tmpl w:val="648CB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377AC4"/>
    <w:multiLevelType w:val="hybridMultilevel"/>
    <w:tmpl w:val="1DF4A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3"/>
  </w:num>
  <w:num w:numId="5">
    <w:abstractNumId w:val="16"/>
  </w:num>
  <w:num w:numId="6">
    <w:abstractNumId w:val="3"/>
  </w:num>
  <w:num w:numId="7">
    <w:abstractNumId w:val="4"/>
  </w:num>
  <w:num w:numId="8">
    <w:abstractNumId w:val="12"/>
  </w:num>
  <w:num w:numId="9">
    <w:abstractNumId w:val="5"/>
  </w:num>
  <w:num w:numId="10">
    <w:abstractNumId w:val="17"/>
  </w:num>
  <w:num w:numId="11">
    <w:abstractNumId w:val="10"/>
  </w:num>
  <w:num w:numId="12">
    <w:abstractNumId w:val="1"/>
  </w:num>
  <w:num w:numId="13">
    <w:abstractNumId w:val="7"/>
  </w:num>
  <w:num w:numId="14">
    <w:abstractNumId w:val="0"/>
  </w:num>
  <w:num w:numId="15">
    <w:abstractNumId w:val="2"/>
  </w:num>
  <w:num w:numId="16">
    <w:abstractNumId w:val="11"/>
  </w:num>
  <w:num w:numId="17">
    <w:abstractNumId w:val="15"/>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DB"/>
    <w:rsid w:val="00054A50"/>
    <w:rsid w:val="00097181"/>
    <w:rsid w:val="000A6993"/>
    <w:rsid w:val="000D7372"/>
    <w:rsid w:val="00120D9F"/>
    <w:rsid w:val="0018504D"/>
    <w:rsid w:val="001967DE"/>
    <w:rsid w:val="00212A71"/>
    <w:rsid w:val="00232DF5"/>
    <w:rsid w:val="00236E68"/>
    <w:rsid w:val="002523CF"/>
    <w:rsid w:val="00275065"/>
    <w:rsid w:val="002C74E1"/>
    <w:rsid w:val="002E1E7A"/>
    <w:rsid w:val="002F72BB"/>
    <w:rsid w:val="003743E5"/>
    <w:rsid w:val="003C3D54"/>
    <w:rsid w:val="003D37DB"/>
    <w:rsid w:val="004151E1"/>
    <w:rsid w:val="00554370"/>
    <w:rsid w:val="00616760"/>
    <w:rsid w:val="006A5CAA"/>
    <w:rsid w:val="006E7EA2"/>
    <w:rsid w:val="006F362C"/>
    <w:rsid w:val="006F5E65"/>
    <w:rsid w:val="00722474"/>
    <w:rsid w:val="0075313E"/>
    <w:rsid w:val="00760E66"/>
    <w:rsid w:val="007F391B"/>
    <w:rsid w:val="008023CE"/>
    <w:rsid w:val="008274AC"/>
    <w:rsid w:val="009004A6"/>
    <w:rsid w:val="00940640"/>
    <w:rsid w:val="00970C8C"/>
    <w:rsid w:val="00AC538D"/>
    <w:rsid w:val="00B40C77"/>
    <w:rsid w:val="00B50E8D"/>
    <w:rsid w:val="00B93D09"/>
    <w:rsid w:val="00BB35DC"/>
    <w:rsid w:val="00BD6821"/>
    <w:rsid w:val="00C74A67"/>
    <w:rsid w:val="00C776D6"/>
    <w:rsid w:val="00C8329B"/>
    <w:rsid w:val="00C91854"/>
    <w:rsid w:val="00CC1F29"/>
    <w:rsid w:val="00D545DC"/>
    <w:rsid w:val="00D7181C"/>
    <w:rsid w:val="00D72F8B"/>
    <w:rsid w:val="00D87EFD"/>
    <w:rsid w:val="00DB1B1C"/>
    <w:rsid w:val="00E81D89"/>
    <w:rsid w:val="00E97B34"/>
    <w:rsid w:val="00EC6A4E"/>
    <w:rsid w:val="00F423F6"/>
    <w:rsid w:val="00F878F7"/>
    <w:rsid w:val="00F92225"/>
    <w:rsid w:val="00FC3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D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D37DB"/>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D37DB"/>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7D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D37DB"/>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D37DB"/>
    <w:pPr>
      <w:tabs>
        <w:tab w:val="center" w:pos="4320"/>
        <w:tab w:val="right" w:pos="8640"/>
      </w:tabs>
    </w:pPr>
  </w:style>
  <w:style w:type="character" w:customStyle="1" w:styleId="HeaderChar">
    <w:name w:val="Header Char"/>
    <w:basedOn w:val="DefaultParagraphFont"/>
    <w:link w:val="Header"/>
    <w:uiPriority w:val="99"/>
    <w:rsid w:val="003D37DB"/>
    <w:rPr>
      <w:rFonts w:ascii="Arial" w:eastAsia="Times New Roman" w:hAnsi="Arial" w:cs="Times New Roman"/>
      <w:szCs w:val="20"/>
    </w:rPr>
  </w:style>
  <w:style w:type="paragraph" w:styleId="EnvelopeReturn">
    <w:name w:val="envelope return"/>
    <w:basedOn w:val="Normal"/>
    <w:rsid w:val="003D37DB"/>
    <w:rPr>
      <w:sz w:val="24"/>
      <w:lang w:val="en-US"/>
    </w:rPr>
  </w:style>
  <w:style w:type="paragraph" w:styleId="Footer">
    <w:name w:val="footer"/>
    <w:basedOn w:val="Normal"/>
    <w:link w:val="FooterChar"/>
    <w:uiPriority w:val="99"/>
    <w:rsid w:val="003D37DB"/>
    <w:pPr>
      <w:tabs>
        <w:tab w:val="center" w:pos="4320"/>
        <w:tab w:val="right" w:pos="8640"/>
      </w:tabs>
    </w:pPr>
  </w:style>
  <w:style w:type="character" w:customStyle="1" w:styleId="FooterChar">
    <w:name w:val="Footer Char"/>
    <w:basedOn w:val="DefaultParagraphFont"/>
    <w:link w:val="Footer"/>
    <w:uiPriority w:val="99"/>
    <w:rsid w:val="003D37DB"/>
    <w:rPr>
      <w:rFonts w:ascii="Arial" w:eastAsia="Times New Roman" w:hAnsi="Arial" w:cs="Times New Roman"/>
      <w:szCs w:val="20"/>
    </w:rPr>
  </w:style>
  <w:style w:type="paragraph" w:styleId="BodyText">
    <w:name w:val="Body Text"/>
    <w:basedOn w:val="Normal"/>
    <w:link w:val="BodyTextChar"/>
    <w:rsid w:val="003D37DB"/>
    <w:pPr>
      <w:jc w:val="center"/>
    </w:pPr>
    <w:rPr>
      <w:rFonts w:cs="Arial"/>
    </w:rPr>
  </w:style>
  <w:style w:type="character" w:customStyle="1" w:styleId="BodyTextChar">
    <w:name w:val="Body Text Char"/>
    <w:basedOn w:val="DefaultParagraphFont"/>
    <w:link w:val="BodyText"/>
    <w:rsid w:val="003D37DB"/>
    <w:rPr>
      <w:rFonts w:ascii="Arial" w:eastAsia="Times New Roman" w:hAnsi="Arial" w:cs="Arial"/>
      <w:szCs w:val="20"/>
    </w:rPr>
  </w:style>
  <w:style w:type="paragraph" w:styleId="PlainText">
    <w:name w:val="Plain Text"/>
    <w:basedOn w:val="Normal"/>
    <w:link w:val="PlainTextChar"/>
    <w:uiPriority w:val="99"/>
    <w:unhideWhenUsed/>
    <w:rsid w:val="003D37DB"/>
    <w:rPr>
      <w:rFonts w:ascii="Consolas" w:hAnsi="Consolas"/>
      <w:sz w:val="21"/>
      <w:szCs w:val="21"/>
    </w:rPr>
  </w:style>
  <w:style w:type="character" w:customStyle="1" w:styleId="PlainTextChar">
    <w:name w:val="Plain Text Char"/>
    <w:basedOn w:val="DefaultParagraphFont"/>
    <w:link w:val="PlainText"/>
    <w:uiPriority w:val="99"/>
    <w:rsid w:val="003D37DB"/>
    <w:rPr>
      <w:rFonts w:ascii="Consolas" w:eastAsia="Times New Roman" w:hAnsi="Consolas" w:cs="Times New Roman"/>
      <w:sz w:val="21"/>
      <w:szCs w:val="21"/>
    </w:rPr>
  </w:style>
  <w:style w:type="paragraph" w:styleId="ListParagraph">
    <w:name w:val="List Paragraph"/>
    <w:basedOn w:val="Normal"/>
    <w:uiPriority w:val="34"/>
    <w:qFormat/>
    <w:rsid w:val="003D37DB"/>
    <w:pPr>
      <w:ind w:left="720"/>
      <w:contextualSpacing/>
    </w:pPr>
  </w:style>
  <w:style w:type="character" w:styleId="Hyperlink">
    <w:name w:val="Hyperlink"/>
    <w:basedOn w:val="DefaultParagraphFont"/>
    <w:uiPriority w:val="99"/>
    <w:unhideWhenUsed/>
    <w:rsid w:val="003D37DB"/>
    <w:rPr>
      <w:color w:val="0000FF" w:themeColor="hyperlink"/>
      <w:u w:val="single"/>
    </w:rPr>
  </w:style>
  <w:style w:type="paragraph" w:styleId="BalloonText">
    <w:name w:val="Balloon Text"/>
    <w:basedOn w:val="Normal"/>
    <w:link w:val="BalloonTextChar"/>
    <w:uiPriority w:val="99"/>
    <w:semiHidden/>
    <w:unhideWhenUsed/>
    <w:rsid w:val="003D37DB"/>
    <w:rPr>
      <w:rFonts w:ascii="Tahoma" w:hAnsi="Tahoma" w:cs="Tahoma"/>
      <w:sz w:val="16"/>
      <w:szCs w:val="16"/>
    </w:rPr>
  </w:style>
  <w:style w:type="character" w:customStyle="1" w:styleId="BalloonTextChar">
    <w:name w:val="Balloon Text Char"/>
    <w:basedOn w:val="DefaultParagraphFont"/>
    <w:link w:val="BalloonText"/>
    <w:uiPriority w:val="99"/>
    <w:semiHidden/>
    <w:rsid w:val="003D37DB"/>
    <w:rPr>
      <w:rFonts w:ascii="Tahoma" w:eastAsia="Times New Roman" w:hAnsi="Tahoma" w:cs="Tahoma"/>
      <w:sz w:val="16"/>
      <w:szCs w:val="16"/>
    </w:rPr>
  </w:style>
  <w:style w:type="paragraph" w:customStyle="1" w:styleId="Default">
    <w:name w:val="Default"/>
    <w:rsid w:val="00760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973">
      <w:bodyDiv w:val="1"/>
      <w:marLeft w:val="0"/>
      <w:marRight w:val="0"/>
      <w:marTop w:val="0"/>
      <w:marBottom w:val="0"/>
      <w:divBdr>
        <w:top w:val="none" w:sz="0" w:space="0" w:color="auto"/>
        <w:left w:val="none" w:sz="0" w:space="0" w:color="auto"/>
        <w:bottom w:val="none" w:sz="0" w:space="0" w:color="auto"/>
        <w:right w:val="none" w:sz="0" w:space="0" w:color="auto"/>
      </w:divBdr>
      <w:divsChild>
        <w:div w:id="1549145385">
          <w:marLeft w:val="0"/>
          <w:marRight w:val="0"/>
          <w:marTop w:val="0"/>
          <w:marBottom w:val="0"/>
          <w:divBdr>
            <w:top w:val="none" w:sz="0" w:space="0" w:color="auto"/>
            <w:left w:val="none" w:sz="0" w:space="0" w:color="auto"/>
            <w:bottom w:val="none" w:sz="0" w:space="0" w:color="auto"/>
            <w:right w:val="none" w:sz="0" w:space="0" w:color="auto"/>
          </w:divBdr>
        </w:div>
        <w:div w:id="1232615250">
          <w:marLeft w:val="0"/>
          <w:marRight w:val="0"/>
          <w:marTop w:val="0"/>
          <w:marBottom w:val="0"/>
          <w:divBdr>
            <w:top w:val="none" w:sz="0" w:space="0" w:color="auto"/>
            <w:left w:val="none" w:sz="0" w:space="0" w:color="auto"/>
            <w:bottom w:val="none" w:sz="0" w:space="0" w:color="auto"/>
            <w:right w:val="none" w:sz="0" w:space="0" w:color="auto"/>
          </w:divBdr>
        </w:div>
        <w:div w:id="1511064141">
          <w:marLeft w:val="0"/>
          <w:marRight w:val="0"/>
          <w:marTop w:val="0"/>
          <w:marBottom w:val="0"/>
          <w:divBdr>
            <w:top w:val="none" w:sz="0" w:space="0" w:color="auto"/>
            <w:left w:val="none" w:sz="0" w:space="0" w:color="auto"/>
            <w:bottom w:val="none" w:sz="0" w:space="0" w:color="auto"/>
            <w:right w:val="none" w:sz="0" w:space="0" w:color="auto"/>
          </w:divBdr>
        </w:div>
        <w:div w:id="1456480772">
          <w:marLeft w:val="0"/>
          <w:marRight w:val="0"/>
          <w:marTop w:val="0"/>
          <w:marBottom w:val="0"/>
          <w:divBdr>
            <w:top w:val="none" w:sz="0" w:space="0" w:color="auto"/>
            <w:left w:val="none" w:sz="0" w:space="0" w:color="auto"/>
            <w:bottom w:val="none" w:sz="0" w:space="0" w:color="auto"/>
            <w:right w:val="none" w:sz="0" w:space="0" w:color="auto"/>
          </w:divBdr>
        </w:div>
        <w:div w:id="296223551">
          <w:marLeft w:val="0"/>
          <w:marRight w:val="0"/>
          <w:marTop w:val="0"/>
          <w:marBottom w:val="0"/>
          <w:divBdr>
            <w:top w:val="none" w:sz="0" w:space="0" w:color="auto"/>
            <w:left w:val="none" w:sz="0" w:space="0" w:color="auto"/>
            <w:bottom w:val="none" w:sz="0" w:space="0" w:color="auto"/>
            <w:right w:val="none" w:sz="0" w:space="0" w:color="auto"/>
          </w:divBdr>
        </w:div>
        <w:div w:id="85736149">
          <w:marLeft w:val="0"/>
          <w:marRight w:val="0"/>
          <w:marTop w:val="0"/>
          <w:marBottom w:val="0"/>
          <w:divBdr>
            <w:top w:val="none" w:sz="0" w:space="0" w:color="auto"/>
            <w:left w:val="none" w:sz="0" w:space="0" w:color="auto"/>
            <w:bottom w:val="none" w:sz="0" w:space="0" w:color="auto"/>
            <w:right w:val="none" w:sz="0" w:space="0" w:color="auto"/>
          </w:divBdr>
        </w:div>
        <w:div w:id="346102215">
          <w:marLeft w:val="0"/>
          <w:marRight w:val="0"/>
          <w:marTop w:val="0"/>
          <w:marBottom w:val="0"/>
          <w:divBdr>
            <w:top w:val="none" w:sz="0" w:space="0" w:color="auto"/>
            <w:left w:val="none" w:sz="0" w:space="0" w:color="auto"/>
            <w:bottom w:val="none" w:sz="0" w:space="0" w:color="auto"/>
            <w:right w:val="none" w:sz="0" w:space="0" w:color="auto"/>
          </w:divBdr>
        </w:div>
        <w:div w:id="2004232706">
          <w:marLeft w:val="0"/>
          <w:marRight w:val="0"/>
          <w:marTop w:val="0"/>
          <w:marBottom w:val="0"/>
          <w:divBdr>
            <w:top w:val="none" w:sz="0" w:space="0" w:color="auto"/>
            <w:left w:val="none" w:sz="0" w:space="0" w:color="auto"/>
            <w:bottom w:val="none" w:sz="0" w:space="0" w:color="auto"/>
            <w:right w:val="none" w:sz="0" w:space="0" w:color="auto"/>
          </w:divBdr>
        </w:div>
        <w:div w:id="744038181">
          <w:marLeft w:val="0"/>
          <w:marRight w:val="0"/>
          <w:marTop w:val="0"/>
          <w:marBottom w:val="0"/>
          <w:divBdr>
            <w:top w:val="none" w:sz="0" w:space="0" w:color="auto"/>
            <w:left w:val="none" w:sz="0" w:space="0" w:color="auto"/>
            <w:bottom w:val="none" w:sz="0" w:space="0" w:color="auto"/>
            <w:right w:val="none" w:sz="0" w:space="0" w:color="auto"/>
          </w:divBdr>
        </w:div>
        <w:div w:id="1556892959">
          <w:marLeft w:val="0"/>
          <w:marRight w:val="0"/>
          <w:marTop w:val="0"/>
          <w:marBottom w:val="0"/>
          <w:divBdr>
            <w:top w:val="none" w:sz="0" w:space="0" w:color="auto"/>
            <w:left w:val="none" w:sz="0" w:space="0" w:color="auto"/>
            <w:bottom w:val="none" w:sz="0" w:space="0" w:color="auto"/>
            <w:right w:val="none" w:sz="0" w:space="0" w:color="auto"/>
          </w:divBdr>
        </w:div>
        <w:div w:id="1289625325">
          <w:marLeft w:val="0"/>
          <w:marRight w:val="0"/>
          <w:marTop w:val="0"/>
          <w:marBottom w:val="0"/>
          <w:divBdr>
            <w:top w:val="none" w:sz="0" w:space="0" w:color="auto"/>
            <w:left w:val="none" w:sz="0" w:space="0" w:color="auto"/>
            <w:bottom w:val="none" w:sz="0" w:space="0" w:color="auto"/>
            <w:right w:val="none" w:sz="0" w:space="0" w:color="auto"/>
          </w:divBdr>
        </w:div>
        <w:div w:id="212156255">
          <w:marLeft w:val="0"/>
          <w:marRight w:val="0"/>
          <w:marTop w:val="0"/>
          <w:marBottom w:val="0"/>
          <w:divBdr>
            <w:top w:val="none" w:sz="0" w:space="0" w:color="auto"/>
            <w:left w:val="none" w:sz="0" w:space="0" w:color="auto"/>
            <w:bottom w:val="none" w:sz="0" w:space="0" w:color="auto"/>
            <w:right w:val="none" w:sz="0" w:space="0" w:color="auto"/>
          </w:divBdr>
        </w:div>
        <w:div w:id="1002393998">
          <w:marLeft w:val="0"/>
          <w:marRight w:val="0"/>
          <w:marTop w:val="0"/>
          <w:marBottom w:val="0"/>
          <w:divBdr>
            <w:top w:val="none" w:sz="0" w:space="0" w:color="auto"/>
            <w:left w:val="none" w:sz="0" w:space="0" w:color="auto"/>
            <w:bottom w:val="none" w:sz="0" w:space="0" w:color="auto"/>
            <w:right w:val="none" w:sz="0" w:space="0" w:color="auto"/>
          </w:divBdr>
        </w:div>
        <w:div w:id="1227499274">
          <w:marLeft w:val="0"/>
          <w:marRight w:val="0"/>
          <w:marTop w:val="0"/>
          <w:marBottom w:val="0"/>
          <w:divBdr>
            <w:top w:val="none" w:sz="0" w:space="0" w:color="auto"/>
            <w:left w:val="none" w:sz="0" w:space="0" w:color="auto"/>
            <w:bottom w:val="none" w:sz="0" w:space="0" w:color="auto"/>
            <w:right w:val="none" w:sz="0" w:space="0" w:color="auto"/>
          </w:divBdr>
        </w:div>
        <w:div w:id="943659408">
          <w:marLeft w:val="0"/>
          <w:marRight w:val="0"/>
          <w:marTop w:val="0"/>
          <w:marBottom w:val="0"/>
          <w:divBdr>
            <w:top w:val="none" w:sz="0" w:space="0" w:color="auto"/>
            <w:left w:val="none" w:sz="0" w:space="0" w:color="auto"/>
            <w:bottom w:val="none" w:sz="0" w:space="0" w:color="auto"/>
            <w:right w:val="none" w:sz="0" w:space="0" w:color="auto"/>
          </w:divBdr>
        </w:div>
        <w:div w:id="1226796537">
          <w:marLeft w:val="0"/>
          <w:marRight w:val="0"/>
          <w:marTop w:val="0"/>
          <w:marBottom w:val="0"/>
          <w:divBdr>
            <w:top w:val="none" w:sz="0" w:space="0" w:color="auto"/>
            <w:left w:val="none" w:sz="0" w:space="0" w:color="auto"/>
            <w:bottom w:val="none" w:sz="0" w:space="0" w:color="auto"/>
            <w:right w:val="none" w:sz="0" w:space="0" w:color="auto"/>
          </w:divBdr>
        </w:div>
        <w:div w:id="571961812">
          <w:marLeft w:val="0"/>
          <w:marRight w:val="0"/>
          <w:marTop w:val="0"/>
          <w:marBottom w:val="0"/>
          <w:divBdr>
            <w:top w:val="none" w:sz="0" w:space="0" w:color="auto"/>
            <w:left w:val="none" w:sz="0" w:space="0" w:color="auto"/>
            <w:bottom w:val="none" w:sz="0" w:space="0" w:color="auto"/>
            <w:right w:val="none" w:sz="0" w:space="0" w:color="auto"/>
          </w:divBdr>
        </w:div>
        <w:div w:id="1946695856">
          <w:marLeft w:val="0"/>
          <w:marRight w:val="0"/>
          <w:marTop w:val="0"/>
          <w:marBottom w:val="0"/>
          <w:divBdr>
            <w:top w:val="none" w:sz="0" w:space="0" w:color="auto"/>
            <w:left w:val="none" w:sz="0" w:space="0" w:color="auto"/>
            <w:bottom w:val="none" w:sz="0" w:space="0" w:color="auto"/>
            <w:right w:val="none" w:sz="0" w:space="0" w:color="auto"/>
          </w:divBdr>
        </w:div>
        <w:div w:id="1460874975">
          <w:marLeft w:val="0"/>
          <w:marRight w:val="0"/>
          <w:marTop w:val="0"/>
          <w:marBottom w:val="0"/>
          <w:divBdr>
            <w:top w:val="none" w:sz="0" w:space="0" w:color="auto"/>
            <w:left w:val="none" w:sz="0" w:space="0" w:color="auto"/>
            <w:bottom w:val="none" w:sz="0" w:space="0" w:color="auto"/>
            <w:right w:val="none" w:sz="0" w:space="0" w:color="auto"/>
          </w:divBdr>
        </w:div>
        <w:div w:id="1191530876">
          <w:marLeft w:val="0"/>
          <w:marRight w:val="0"/>
          <w:marTop w:val="0"/>
          <w:marBottom w:val="0"/>
          <w:divBdr>
            <w:top w:val="none" w:sz="0" w:space="0" w:color="auto"/>
            <w:left w:val="none" w:sz="0" w:space="0" w:color="auto"/>
            <w:bottom w:val="none" w:sz="0" w:space="0" w:color="auto"/>
            <w:right w:val="none" w:sz="0" w:space="0" w:color="auto"/>
          </w:divBdr>
        </w:div>
        <w:div w:id="79934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bchapman$\My%20Documents\INSTITUTIONAL%20DISPENSING%20LAB\www.napra.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bchapman$\My%20Documents\INSTITUTIONAL%20DISPENSING%20LAB\www.cptea.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bchapman$\My%20Documents\INSTITUTIONAL%20DISPENSING%20LAB\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12FDC-130A-4AFA-9A7F-EDE6B145F2FF}"/>
</file>

<file path=customXml/itemProps2.xml><?xml version="1.0" encoding="utf-8"?>
<ds:datastoreItem xmlns:ds="http://schemas.openxmlformats.org/officeDocument/2006/customXml" ds:itemID="{D9D39642-436F-447F-8202-ED086F54BE62}"/>
</file>

<file path=customXml/itemProps3.xml><?xml version="1.0" encoding="utf-8"?>
<ds:datastoreItem xmlns:ds="http://schemas.openxmlformats.org/officeDocument/2006/customXml" ds:itemID="{C98B0DCE-F144-4CC9-89FB-34B5F1BFAC7C}"/>
</file>

<file path=docProps/app.xml><?xml version="1.0" encoding="utf-8"?>
<Properties xmlns="http://schemas.openxmlformats.org/officeDocument/2006/extended-properties" xmlns:vt="http://schemas.openxmlformats.org/officeDocument/2006/docPropsVTypes">
  <Template>Normal.dotm</Template>
  <TotalTime>3</TotalTime>
  <Pages>8</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2014-08-07T18:57:00Z</cp:lastPrinted>
  <dcterms:created xsi:type="dcterms:W3CDTF">2014-06-19T14:47:00Z</dcterms:created>
  <dcterms:modified xsi:type="dcterms:W3CDTF">2014-08-07T18:58:00Z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5042200</vt:r8>
  </property>
</Properties>
</file>